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7B8" w:rsidRPr="009267B8" w:rsidRDefault="009267B8" w:rsidP="009267B8">
      <w:pPr>
        <w:pStyle w:val="Default"/>
        <w:rPr>
          <w:b/>
          <w:bCs/>
        </w:rPr>
      </w:pPr>
      <w:r>
        <w:rPr>
          <w:b/>
          <w:bCs/>
        </w:rPr>
        <w:t>Informatie over de verzekering</w:t>
      </w:r>
    </w:p>
    <w:p w:rsidR="009267B8" w:rsidRDefault="009267B8" w:rsidP="009267B8">
      <w:pPr>
        <w:pStyle w:val="Default"/>
        <w:rPr>
          <w:sz w:val="23"/>
          <w:szCs w:val="23"/>
        </w:rPr>
      </w:pPr>
    </w:p>
    <w:p w:rsidR="009267B8" w:rsidRDefault="009267B8" w:rsidP="009267B8">
      <w:pPr>
        <w:pStyle w:val="Default"/>
        <w:rPr>
          <w:sz w:val="20"/>
          <w:szCs w:val="20"/>
        </w:rPr>
      </w:pPr>
      <w:r>
        <w:rPr>
          <w:sz w:val="20"/>
          <w:szCs w:val="20"/>
        </w:rPr>
        <w:t xml:space="preserve">Voor iedereen die meedoet aan dit onderzoek, heeft het Medisch Spectrum Twente (MST) te Enschede een verzekering afgesloten. De verzekering dekt schade door deelname aan het onderzoek. Dit geldt voor schade tijdens het onderzoek of binnen vier jaar na het einde ervan. Schade moet u binnen die vier jaar aan de verzekeraar hebben gemeld. </w:t>
      </w:r>
    </w:p>
    <w:p w:rsidR="009267B8" w:rsidRDefault="009267B8" w:rsidP="009267B8">
      <w:pPr>
        <w:pStyle w:val="Default"/>
        <w:rPr>
          <w:sz w:val="20"/>
          <w:szCs w:val="20"/>
        </w:rPr>
      </w:pPr>
    </w:p>
    <w:p w:rsidR="009267B8" w:rsidRDefault="009267B8" w:rsidP="009267B8">
      <w:pPr>
        <w:pStyle w:val="Default"/>
        <w:rPr>
          <w:sz w:val="20"/>
          <w:szCs w:val="20"/>
        </w:rPr>
      </w:pPr>
      <w:r>
        <w:rPr>
          <w:sz w:val="20"/>
          <w:szCs w:val="20"/>
        </w:rPr>
        <w:t xml:space="preserve">De verzekering dekt niet alle schade. Onderaan deze tekst staat in het kort welke schade niet wordt gedekt. Deze bepalingen staan in het Besluit verplichte verzekering bij medisch-wetenschappelijk onderzoek met mensen. Dit besluit staat op </w:t>
      </w:r>
      <w:hyperlink r:id="rId7" w:history="1">
        <w:r w:rsidRPr="009267B8">
          <w:rPr>
            <w:rStyle w:val="Hyperlink"/>
            <w:rFonts w:ascii="Arial" w:hAnsi="Arial"/>
            <w:color w:val="4F81BD" w:themeColor="accent1"/>
            <w:sz w:val="20"/>
            <w:szCs w:val="20"/>
          </w:rPr>
          <w:t>www.ccmo.nl</w:t>
        </w:r>
      </w:hyperlink>
      <w:r>
        <w:rPr>
          <w:sz w:val="20"/>
          <w:szCs w:val="20"/>
        </w:rPr>
        <w:t xml:space="preserve">, de website van de Centrale Commissie Mensgebonden Onderzoek (zie ‘Bibliotheek’ en dan ‘Wet- en regelgeving’). </w:t>
      </w:r>
    </w:p>
    <w:p w:rsidR="009267B8" w:rsidRDefault="009267B8" w:rsidP="009267B8">
      <w:pPr>
        <w:pStyle w:val="Default"/>
        <w:rPr>
          <w:sz w:val="20"/>
          <w:szCs w:val="20"/>
        </w:rPr>
      </w:pPr>
    </w:p>
    <w:p w:rsidR="009267B8" w:rsidRDefault="009267B8" w:rsidP="009267B8">
      <w:pPr>
        <w:pStyle w:val="Default"/>
        <w:rPr>
          <w:sz w:val="20"/>
          <w:szCs w:val="20"/>
        </w:rPr>
      </w:pPr>
      <w:r>
        <w:rPr>
          <w:sz w:val="20"/>
          <w:szCs w:val="20"/>
        </w:rPr>
        <w:t xml:space="preserve">Bij schade kunt u direct contact leggen met de verzekeraar. Dit kan telefonisch door onderstaande nummer te bellen. </w:t>
      </w:r>
    </w:p>
    <w:p w:rsidR="00BD4DE4" w:rsidRDefault="00BD4DE4" w:rsidP="009267B8">
      <w:pPr>
        <w:pStyle w:val="Default"/>
        <w:rPr>
          <w:sz w:val="20"/>
          <w:szCs w:val="20"/>
        </w:rPr>
      </w:pPr>
    </w:p>
    <w:tbl>
      <w:tblPr>
        <w:tblStyle w:val="Tabelraster"/>
        <w:tblW w:w="0" w:type="auto"/>
        <w:tblBorders>
          <w:insideH w:val="none" w:sz="0" w:space="0" w:color="auto"/>
        </w:tblBorders>
        <w:tblLook w:val="04A0" w:firstRow="1" w:lastRow="0" w:firstColumn="1" w:lastColumn="0" w:noHBand="0" w:noVBand="1"/>
      </w:tblPr>
      <w:tblGrid>
        <w:gridCol w:w="1951"/>
        <w:gridCol w:w="7261"/>
      </w:tblGrid>
      <w:tr w:rsidR="00BD4DE4" w:rsidRPr="00BD4DE4" w:rsidTr="00BD4DE4">
        <w:tc>
          <w:tcPr>
            <w:tcW w:w="9212" w:type="dxa"/>
            <w:gridSpan w:val="2"/>
            <w:tcBorders>
              <w:bottom w:val="nil"/>
            </w:tcBorders>
          </w:tcPr>
          <w:p w:rsidR="00BD4DE4" w:rsidRPr="00BD4DE4" w:rsidRDefault="00BD4DE4" w:rsidP="00BD4DE4">
            <w:pPr>
              <w:pStyle w:val="Default"/>
              <w:rPr>
                <w:sz w:val="20"/>
                <w:szCs w:val="20"/>
              </w:rPr>
            </w:pPr>
            <w:r w:rsidRPr="00BD4DE4">
              <w:rPr>
                <w:sz w:val="20"/>
                <w:szCs w:val="20"/>
              </w:rPr>
              <w:t>De verzekeraar van het onderzoek is:</w:t>
            </w:r>
          </w:p>
        </w:tc>
      </w:tr>
      <w:tr w:rsidR="009267B8" w:rsidTr="00BD4DE4">
        <w:tc>
          <w:tcPr>
            <w:tcW w:w="1951" w:type="dxa"/>
            <w:tcBorders>
              <w:top w:val="nil"/>
              <w:bottom w:val="single" w:sz="4" w:space="0" w:color="auto"/>
              <w:right w:val="nil"/>
            </w:tcBorders>
          </w:tcPr>
          <w:p w:rsidR="00BD4DE4" w:rsidRDefault="00BD4DE4" w:rsidP="009267B8">
            <w:pPr>
              <w:pStyle w:val="Default"/>
              <w:ind w:left="142"/>
              <w:rPr>
                <w:sz w:val="20"/>
                <w:szCs w:val="20"/>
              </w:rPr>
            </w:pPr>
          </w:p>
          <w:p w:rsidR="009267B8" w:rsidRPr="009267B8" w:rsidRDefault="009267B8" w:rsidP="009267B8">
            <w:pPr>
              <w:pStyle w:val="Default"/>
              <w:ind w:left="142"/>
              <w:rPr>
                <w:sz w:val="20"/>
                <w:szCs w:val="20"/>
              </w:rPr>
            </w:pPr>
            <w:r w:rsidRPr="009267B8">
              <w:rPr>
                <w:sz w:val="20"/>
                <w:szCs w:val="20"/>
              </w:rPr>
              <w:t xml:space="preserve">Naam: </w:t>
            </w:r>
          </w:p>
          <w:p w:rsidR="009267B8" w:rsidRDefault="009267B8" w:rsidP="009267B8">
            <w:pPr>
              <w:pStyle w:val="Default"/>
              <w:ind w:left="142"/>
              <w:rPr>
                <w:sz w:val="20"/>
                <w:szCs w:val="20"/>
              </w:rPr>
            </w:pPr>
            <w:r w:rsidRPr="009267B8">
              <w:rPr>
                <w:sz w:val="20"/>
                <w:szCs w:val="20"/>
              </w:rPr>
              <w:t xml:space="preserve">Adres: </w:t>
            </w:r>
          </w:p>
          <w:p w:rsidR="00BD4DE4" w:rsidRPr="009267B8" w:rsidRDefault="00BD4DE4" w:rsidP="009267B8">
            <w:pPr>
              <w:pStyle w:val="Default"/>
              <w:ind w:left="142"/>
              <w:rPr>
                <w:sz w:val="20"/>
                <w:szCs w:val="20"/>
              </w:rPr>
            </w:pPr>
          </w:p>
          <w:p w:rsidR="009267B8" w:rsidRDefault="009267B8" w:rsidP="009267B8">
            <w:pPr>
              <w:pStyle w:val="Default"/>
              <w:ind w:left="142"/>
              <w:rPr>
                <w:sz w:val="20"/>
                <w:szCs w:val="20"/>
              </w:rPr>
            </w:pPr>
            <w:r w:rsidRPr="009267B8">
              <w:rPr>
                <w:sz w:val="20"/>
                <w:szCs w:val="20"/>
              </w:rPr>
              <w:t xml:space="preserve">Telefoonnummer: </w:t>
            </w:r>
          </w:p>
          <w:p w:rsidR="009267B8" w:rsidRDefault="009267B8" w:rsidP="009267B8">
            <w:pPr>
              <w:pStyle w:val="Default"/>
              <w:ind w:left="142"/>
              <w:rPr>
                <w:sz w:val="20"/>
                <w:szCs w:val="20"/>
              </w:rPr>
            </w:pPr>
            <w:r w:rsidRPr="009267B8">
              <w:rPr>
                <w:sz w:val="20"/>
                <w:szCs w:val="20"/>
              </w:rPr>
              <w:t xml:space="preserve">Polisnummer: </w:t>
            </w:r>
          </w:p>
        </w:tc>
        <w:tc>
          <w:tcPr>
            <w:tcW w:w="7261" w:type="dxa"/>
            <w:tcBorders>
              <w:top w:val="nil"/>
              <w:left w:val="nil"/>
              <w:bottom w:val="single" w:sz="4" w:space="0" w:color="auto"/>
            </w:tcBorders>
          </w:tcPr>
          <w:p w:rsidR="009267B8" w:rsidRDefault="009267B8" w:rsidP="00BD4DE4">
            <w:pPr>
              <w:pStyle w:val="Default"/>
              <w:rPr>
                <w:sz w:val="20"/>
                <w:szCs w:val="20"/>
              </w:rPr>
            </w:pPr>
          </w:p>
          <w:p w:rsidR="009267B8" w:rsidRDefault="009267B8" w:rsidP="00BD4DE4">
            <w:pPr>
              <w:pStyle w:val="Default"/>
              <w:rPr>
                <w:sz w:val="20"/>
                <w:szCs w:val="20"/>
              </w:rPr>
            </w:pPr>
            <w:proofErr w:type="spellStart"/>
            <w:r w:rsidRPr="009267B8">
              <w:rPr>
                <w:sz w:val="20"/>
                <w:szCs w:val="20"/>
              </w:rPr>
              <w:t>MediRisk</w:t>
            </w:r>
            <w:proofErr w:type="spellEnd"/>
            <w:r w:rsidRPr="009267B8">
              <w:rPr>
                <w:sz w:val="20"/>
                <w:szCs w:val="20"/>
              </w:rPr>
              <w:t xml:space="preserve"> B.A. </w:t>
            </w:r>
          </w:p>
          <w:p w:rsidR="009267B8" w:rsidRPr="009267B8" w:rsidRDefault="009267B8" w:rsidP="00BD4DE4">
            <w:pPr>
              <w:pStyle w:val="Default"/>
              <w:rPr>
                <w:sz w:val="20"/>
                <w:szCs w:val="20"/>
              </w:rPr>
            </w:pPr>
            <w:r w:rsidRPr="009267B8">
              <w:rPr>
                <w:sz w:val="20"/>
                <w:szCs w:val="20"/>
              </w:rPr>
              <w:t xml:space="preserve">Postbus 8409 </w:t>
            </w:r>
          </w:p>
          <w:p w:rsidR="009267B8" w:rsidRDefault="009267B8" w:rsidP="00BD4DE4">
            <w:pPr>
              <w:pStyle w:val="Default"/>
              <w:rPr>
                <w:sz w:val="20"/>
                <w:szCs w:val="20"/>
              </w:rPr>
            </w:pPr>
            <w:r w:rsidRPr="009267B8">
              <w:rPr>
                <w:sz w:val="20"/>
                <w:szCs w:val="20"/>
              </w:rPr>
              <w:t>3503 RK Utrecht</w:t>
            </w:r>
          </w:p>
          <w:p w:rsidR="009267B8" w:rsidRPr="009267B8" w:rsidRDefault="009267B8" w:rsidP="00BD4DE4">
            <w:pPr>
              <w:pStyle w:val="Default"/>
              <w:rPr>
                <w:sz w:val="20"/>
                <w:szCs w:val="20"/>
              </w:rPr>
            </w:pPr>
            <w:r w:rsidRPr="009267B8">
              <w:rPr>
                <w:sz w:val="20"/>
                <w:szCs w:val="20"/>
              </w:rPr>
              <w:t xml:space="preserve">030-247-4810 </w:t>
            </w:r>
          </w:p>
          <w:p w:rsidR="009267B8" w:rsidRDefault="009267B8" w:rsidP="00BD4DE4">
            <w:pPr>
              <w:pStyle w:val="Default"/>
              <w:rPr>
                <w:sz w:val="20"/>
                <w:szCs w:val="20"/>
              </w:rPr>
            </w:pPr>
            <w:r w:rsidRPr="009267B8">
              <w:rPr>
                <w:sz w:val="20"/>
                <w:szCs w:val="20"/>
              </w:rPr>
              <w:t>AB-1000085</w:t>
            </w:r>
          </w:p>
        </w:tc>
      </w:tr>
    </w:tbl>
    <w:p w:rsidR="009267B8" w:rsidRDefault="009267B8" w:rsidP="009267B8">
      <w:pPr>
        <w:pStyle w:val="Default"/>
        <w:rPr>
          <w:sz w:val="20"/>
          <w:szCs w:val="20"/>
        </w:rPr>
      </w:pPr>
    </w:p>
    <w:p w:rsidR="009267B8" w:rsidRDefault="009267B8" w:rsidP="009267B8">
      <w:pPr>
        <w:pStyle w:val="Default"/>
        <w:rPr>
          <w:sz w:val="20"/>
          <w:szCs w:val="20"/>
        </w:rPr>
      </w:pPr>
    </w:p>
    <w:p w:rsidR="009267B8" w:rsidRDefault="009267B8" w:rsidP="009267B8">
      <w:pPr>
        <w:pStyle w:val="Default"/>
        <w:rPr>
          <w:sz w:val="20"/>
          <w:szCs w:val="20"/>
        </w:rPr>
      </w:pPr>
      <w:r>
        <w:rPr>
          <w:sz w:val="20"/>
          <w:szCs w:val="20"/>
        </w:rPr>
        <w:t xml:space="preserve">De verzekering biedt een dekking van </w:t>
      </w:r>
      <w:r>
        <w:rPr>
          <w:i/>
          <w:iCs/>
          <w:sz w:val="20"/>
          <w:szCs w:val="20"/>
        </w:rPr>
        <w:t xml:space="preserve">€ 750.000,- </w:t>
      </w:r>
      <w:r>
        <w:rPr>
          <w:sz w:val="20"/>
          <w:szCs w:val="20"/>
        </w:rPr>
        <w:t xml:space="preserve">per proefpersoon en </w:t>
      </w:r>
      <w:r>
        <w:rPr>
          <w:i/>
          <w:iCs/>
          <w:sz w:val="20"/>
          <w:szCs w:val="20"/>
        </w:rPr>
        <w:t xml:space="preserve">€ 5.000.000,- </w:t>
      </w:r>
      <w:r>
        <w:rPr>
          <w:sz w:val="20"/>
          <w:szCs w:val="20"/>
        </w:rPr>
        <w:t xml:space="preserve">voor het hele onderzoek (en </w:t>
      </w:r>
      <w:r>
        <w:rPr>
          <w:i/>
          <w:iCs/>
          <w:sz w:val="20"/>
          <w:szCs w:val="20"/>
        </w:rPr>
        <w:t xml:space="preserve">€ 7.500.000,- </w:t>
      </w:r>
      <w:r>
        <w:rPr>
          <w:sz w:val="20"/>
          <w:szCs w:val="20"/>
        </w:rPr>
        <w:t xml:space="preserve">per jaar voor alle onderzoeken van dezelfde opdrachtgever (=MST)). </w:t>
      </w:r>
    </w:p>
    <w:p w:rsidR="00BD4DE4" w:rsidRDefault="00BD4DE4" w:rsidP="009267B8">
      <w:pPr>
        <w:pStyle w:val="Default"/>
        <w:rPr>
          <w:sz w:val="20"/>
          <w:szCs w:val="20"/>
        </w:rPr>
      </w:pPr>
      <w:bookmarkStart w:id="0" w:name="_GoBack"/>
      <w:bookmarkEnd w:id="0"/>
    </w:p>
    <w:p w:rsidR="009267B8" w:rsidRDefault="009267B8" w:rsidP="009267B8">
      <w:pPr>
        <w:pStyle w:val="Default"/>
        <w:rPr>
          <w:sz w:val="20"/>
          <w:szCs w:val="20"/>
        </w:rPr>
      </w:pPr>
      <w:r>
        <w:rPr>
          <w:sz w:val="20"/>
          <w:szCs w:val="20"/>
        </w:rPr>
        <w:t xml:space="preserve">De verzekering dekt de volgende schade </w:t>
      </w:r>
      <w:r>
        <w:rPr>
          <w:b/>
          <w:bCs/>
          <w:sz w:val="20"/>
          <w:szCs w:val="20"/>
        </w:rPr>
        <w:t>niet</w:t>
      </w:r>
      <w:r>
        <w:rPr>
          <w:sz w:val="20"/>
          <w:szCs w:val="20"/>
        </w:rPr>
        <w:t>:</w:t>
      </w:r>
    </w:p>
    <w:p w:rsidR="009267B8" w:rsidRDefault="009267B8" w:rsidP="00BD4DE4">
      <w:pPr>
        <w:pStyle w:val="Default"/>
        <w:numPr>
          <w:ilvl w:val="0"/>
          <w:numId w:val="4"/>
        </w:numPr>
        <w:spacing w:after="25"/>
        <w:rPr>
          <w:sz w:val="20"/>
          <w:szCs w:val="20"/>
        </w:rPr>
      </w:pPr>
      <w:r>
        <w:rPr>
          <w:sz w:val="20"/>
          <w:szCs w:val="20"/>
        </w:rPr>
        <w:t xml:space="preserve">schade door een risico waarover u in de schriftelijke informatie bent ingelicht. Dit geldt niet als het risico zich ernstiger voordoet dan was voorzien of als het risico heel onwaarschijnlijk was; </w:t>
      </w:r>
    </w:p>
    <w:p w:rsidR="009267B8" w:rsidRDefault="009267B8" w:rsidP="00BD4DE4">
      <w:pPr>
        <w:pStyle w:val="Default"/>
        <w:numPr>
          <w:ilvl w:val="0"/>
          <w:numId w:val="4"/>
        </w:numPr>
        <w:spacing w:after="25"/>
        <w:rPr>
          <w:sz w:val="20"/>
          <w:szCs w:val="20"/>
        </w:rPr>
      </w:pPr>
      <w:r>
        <w:rPr>
          <w:sz w:val="20"/>
          <w:szCs w:val="20"/>
        </w:rPr>
        <w:t xml:space="preserve">schade aan uw gezondheid die ook zou zijn ontstaan als u niet aan het onderzoek had meegedaan; </w:t>
      </w:r>
    </w:p>
    <w:p w:rsidR="009267B8" w:rsidRDefault="009267B8" w:rsidP="00BD4DE4">
      <w:pPr>
        <w:pStyle w:val="Default"/>
        <w:numPr>
          <w:ilvl w:val="0"/>
          <w:numId w:val="4"/>
        </w:numPr>
        <w:spacing w:after="25"/>
        <w:rPr>
          <w:sz w:val="20"/>
          <w:szCs w:val="20"/>
        </w:rPr>
      </w:pPr>
      <w:r>
        <w:rPr>
          <w:sz w:val="20"/>
          <w:szCs w:val="20"/>
        </w:rPr>
        <w:t xml:space="preserve">schade door het niet (volledig) opvolgen van aanwijzingen of instructies; </w:t>
      </w:r>
    </w:p>
    <w:p w:rsidR="009267B8" w:rsidRDefault="009267B8" w:rsidP="00BD4DE4">
      <w:pPr>
        <w:pStyle w:val="Default"/>
        <w:numPr>
          <w:ilvl w:val="0"/>
          <w:numId w:val="4"/>
        </w:numPr>
        <w:spacing w:after="25"/>
        <w:rPr>
          <w:sz w:val="20"/>
          <w:szCs w:val="20"/>
        </w:rPr>
      </w:pPr>
      <w:r>
        <w:rPr>
          <w:sz w:val="20"/>
          <w:szCs w:val="20"/>
        </w:rPr>
        <w:t xml:space="preserve">schade aan uw nakomelingen, als gevolg van een negatief effect van het onderzoek op u of uw nakomelingen; </w:t>
      </w:r>
    </w:p>
    <w:p w:rsidR="009267B8" w:rsidRDefault="009267B8" w:rsidP="00BD4DE4">
      <w:pPr>
        <w:pStyle w:val="Default"/>
        <w:numPr>
          <w:ilvl w:val="0"/>
          <w:numId w:val="4"/>
        </w:numPr>
        <w:rPr>
          <w:sz w:val="20"/>
          <w:szCs w:val="20"/>
        </w:rPr>
      </w:pPr>
      <w:r w:rsidRPr="00BD4DE4">
        <w:rPr>
          <w:sz w:val="20"/>
          <w:szCs w:val="20"/>
        </w:rPr>
        <w:t xml:space="preserve">schade door een bestaande behandelmethode bij onderzoek naar bestaande behandelmethoden. </w:t>
      </w:r>
    </w:p>
    <w:sectPr w:rsidR="009267B8" w:rsidSect="00F638D3">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7B8" w:rsidRDefault="009267B8">
      <w:r>
        <w:separator/>
      </w:r>
    </w:p>
  </w:endnote>
  <w:endnote w:type="continuationSeparator" w:id="0">
    <w:p w:rsidR="009267B8" w:rsidRDefault="0092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arlemmer MT Medium OsF">
    <w:altName w:val="Constant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aarlemmer MT SC">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B8" w:rsidRDefault="009267B8" w:rsidP="0055136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9267B8" w:rsidRDefault="009267B8" w:rsidP="0055136B">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B8" w:rsidRDefault="009267B8" w:rsidP="00B37F5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94403">
      <w:rPr>
        <w:rStyle w:val="Paginanummer"/>
        <w:noProof/>
      </w:rPr>
      <w:t>1</w:t>
    </w:r>
    <w:r>
      <w:rPr>
        <w:rStyle w:val="Paginanummer"/>
      </w:rPr>
      <w:fldChar w:fldCharType="end"/>
    </w:r>
    <w:r>
      <w:rPr>
        <w:rStyle w:val="Paginanummer"/>
      </w:rPr>
      <w:t>-</w:t>
    </w:r>
    <w:r>
      <w:rPr>
        <w:rStyle w:val="Paginanummer"/>
      </w:rPr>
      <w:fldChar w:fldCharType="begin"/>
    </w:r>
    <w:r>
      <w:rPr>
        <w:rStyle w:val="Paginanummer"/>
      </w:rPr>
      <w:instrText xml:space="preserve"> NUMPAGES </w:instrText>
    </w:r>
    <w:r>
      <w:rPr>
        <w:rStyle w:val="Paginanummer"/>
      </w:rPr>
      <w:fldChar w:fldCharType="separate"/>
    </w:r>
    <w:r w:rsidR="00B94403">
      <w:rPr>
        <w:rStyle w:val="Paginanummer"/>
        <w:noProof/>
      </w:rPr>
      <w:t>1</w:t>
    </w:r>
    <w:r>
      <w:rPr>
        <w:rStyle w:val="Paginanummer"/>
      </w:rPr>
      <w:fldChar w:fldCharType="end"/>
    </w:r>
  </w:p>
  <w:p w:rsidR="009267B8" w:rsidRPr="0055136B" w:rsidRDefault="009267B8" w:rsidP="0055136B">
    <w:pPr>
      <w:pStyle w:val="Voettekst"/>
      <w:ind w:right="360"/>
      <w:rPr>
        <w:rFonts w:ascii="Times New Roman" w:hAnsi="Times New Roman"/>
      </w:rPr>
    </w:pPr>
    <w:r w:rsidRPr="0055136B">
      <w:rPr>
        <w:rFonts w:ascii="Times New Roman" w:hAnsi="Times New Roman"/>
      </w:rPr>
      <w:t>CCMO-model verzekeringstekst proefpersoneninformatie</w:t>
    </w:r>
  </w:p>
  <w:p w:rsidR="009267B8" w:rsidRPr="0055136B" w:rsidRDefault="009267B8" w:rsidP="0055136B">
    <w:pPr>
      <w:pStyle w:val="Voettekst"/>
      <w:ind w:right="360"/>
      <w:rPr>
        <w:rFonts w:ascii="Times New Roman" w:hAnsi="Times New Roman"/>
      </w:rPr>
    </w:pPr>
    <w:r w:rsidRPr="0055136B">
      <w:rPr>
        <w:rFonts w:ascii="Times New Roman" w:hAnsi="Times New Roman"/>
      </w:rPr>
      <w:t>3 november 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7B8" w:rsidRDefault="009267B8">
      <w:r>
        <w:separator/>
      </w:r>
    </w:p>
  </w:footnote>
  <w:footnote w:type="continuationSeparator" w:id="0">
    <w:p w:rsidR="009267B8" w:rsidRDefault="00926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C4A66"/>
    <w:multiLevelType w:val="hybridMultilevel"/>
    <w:tmpl w:val="C396048C"/>
    <w:lvl w:ilvl="0" w:tplc="BFB2944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2D0937"/>
    <w:multiLevelType w:val="hybridMultilevel"/>
    <w:tmpl w:val="7F16E814"/>
    <w:lvl w:ilvl="0" w:tplc="BFB29440">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AA3A2F"/>
    <w:multiLevelType w:val="hybridMultilevel"/>
    <w:tmpl w:val="974234DA"/>
    <w:lvl w:ilvl="0" w:tplc="2FC046D4">
      <w:numFmt w:val="bullet"/>
      <w:lvlText w:val="-"/>
      <w:lvlJc w:val="left"/>
      <w:pPr>
        <w:tabs>
          <w:tab w:val="num" w:pos="1080"/>
        </w:tabs>
        <w:ind w:left="1080" w:hanging="360"/>
      </w:pPr>
      <w:rPr>
        <w:rFonts w:ascii="Times New Roman" w:eastAsia="Times New Roman" w:hAnsi="Times New Roman" w:cs="Times New Roman"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8385EAC"/>
    <w:multiLevelType w:val="hybridMultilevel"/>
    <w:tmpl w:val="C9D6943C"/>
    <w:lvl w:ilvl="0" w:tplc="2FC046D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99"/>
    <w:rsid w:val="00064168"/>
    <w:rsid w:val="00075BE0"/>
    <w:rsid w:val="00114F92"/>
    <w:rsid w:val="00274270"/>
    <w:rsid w:val="002C0817"/>
    <w:rsid w:val="002D2A99"/>
    <w:rsid w:val="00320B43"/>
    <w:rsid w:val="00474FE4"/>
    <w:rsid w:val="00487C04"/>
    <w:rsid w:val="004B4D6A"/>
    <w:rsid w:val="0055136B"/>
    <w:rsid w:val="00631EB3"/>
    <w:rsid w:val="00692EF7"/>
    <w:rsid w:val="007C6573"/>
    <w:rsid w:val="007E5DA7"/>
    <w:rsid w:val="00883600"/>
    <w:rsid w:val="0090558D"/>
    <w:rsid w:val="009267B8"/>
    <w:rsid w:val="00990E1E"/>
    <w:rsid w:val="00994A6E"/>
    <w:rsid w:val="009F3891"/>
    <w:rsid w:val="00A509C5"/>
    <w:rsid w:val="00B37F54"/>
    <w:rsid w:val="00B94403"/>
    <w:rsid w:val="00BD4DE4"/>
    <w:rsid w:val="00BE7BD2"/>
    <w:rsid w:val="00DA0A61"/>
    <w:rsid w:val="00F1590B"/>
    <w:rsid w:val="00F30914"/>
    <w:rsid w:val="00F638D3"/>
    <w:rsid w:val="00FD6F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E0E24D-95CA-4989-9B37-75A2602A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638D3"/>
    <w:pPr>
      <w:tabs>
        <w:tab w:val="left" w:pos="284"/>
        <w:tab w:val="left" w:pos="1701"/>
      </w:tabs>
      <w:spacing w:line="320" w:lineRule="exact"/>
    </w:pPr>
    <w:rPr>
      <w:rFonts w:ascii="Haarlemmer MT Medium OsF" w:hAnsi="Haarlemmer MT Medium OsF"/>
      <w:sz w:val="22"/>
    </w:rPr>
  </w:style>
  <w:style w:type="paragraph" w:styleId="Kop1">
    <w:name w:val="heading 1"/>
    <w:basedOn w:val="Standaard"/>
    <w:next w:val="Standaard"/>
    <w:qFormat/>
    <w:rsid w:val="00F638D3"/>
    <w:pPr>
      <w:keepNext/>
      <w:outlineLvl w:val="0"/>
    </w:pPr>
    <w:rPr>
      <w:b/>
    </w:rPr>
  </w:style>
  <w:style w:type="paragraph" w:styleId="Kop2">
    <w:name w:val="heading 2"/>
    <w:basedOn w:val="Standaard"/>
    <w:next w:val="Standaard"/>
    <w:qFormat/>
    <w:rsid w:val="00F638D3"/>
    <w:pPr>
      <w:keepNext/>
      <w:spacing w:before="120"/>
      <w:outlineLvl w:val="1"/>
    </w:pPr>
    <w:rPr>
      <w:rFonts w:cs="Arial"/>
      <w:bCs/>
      <w:i/>
      <w:iCs/>
      <w:szCs w:val="28"/>
    </w:rPr>
  </w:style>
  <w:style w:type="paragraph" w:styleId="Kop3">
    <w:name w:val="heading 3"/>
    <w:basedOn w:val="Standaard"/>
    <w:next w:val="Standaard"/>
    <w:qFormat/>
    <w:rsid w:val="00F638D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gegevens">
    <w:name w:val="Adresgegevens"/>
    <w:basedOn w:val="Kop1"/>
    <w:rsid w:val="00F638D3"/>
    <w:pPr>
      <w:spacing w:line="280" w:lineRule="exact"/>
    </w:pPr>
    <w:rPr>
      <w:b w:val="0"/>
      <w:i/>
      <w:sz w:val="18"/>
    </w:rPr>
  </w:style>
  <w:style w:type="paragraph" w:styleId="Afzender">
    <w:name w:val="envelope return"/>
    <w:basedOn w:val="Standaard"/>
    <w:rsid w:val="00F638D3"/>
    <w:rPr>
      <w:i/>
    </w:rPr>
  </w:style>
  <w:style w:type="character" w:styleId="Hyperlink">
    <w:name w:val="Hyperlink"/>
    <w:basedOn w:val="Standaardalinea-lettertype"/>
    <w:rsid w:val="00F638D3"/>
    <w:rPr>
      <w:rFonts w:ascii="Haarlemmer MT Medium OsF" w:hAnsi="Haarlemmer MT Medium OsF"/>
      <w:color w:val="auto"/>
      <w:u w:val="single"/>
    </w:rPr>
  </w:style>
  <w:style w:type="paragraph" w:styleId="Koptekst">
    <w:name w:val="header"/>
    <w:basedOn w:val="Standaard"/>
    <w:rsid w:val="00F638D3"/>
    <w:pPr>
      <w:tabs>
        <w:tab w:val="center" w:pos="4536"/>
        <w:tab w:val="right" w:pos="9072"/>
      </w:tabs>
      <w:spacing w:line="280" w:lineRule="exact"/>
    </w:pPr>
    <w:rPr>
      <w:b/>
      <w:sz w:val="18"/>
    </w:rPr>
  </w:style>
  <w:style w:type="paragraph" w:customStyle="1" w:styleId="NaamCommissiefax">
    <w:name w:val="Naam Commissie/fax"/>
    <w:basedOn w:val="Standaard"/>
    <w:rsid w:val="00F638D3"/>
    <w:rPr>
      <w:rFonts w:ascii="Haarlemmer MT SC" w:hAnsi="Haarlemmer MT SC"/>
      <w:b/>
      <w:caps/>
      <w:spacing w:val="16"/>
      <w:sz w:val="14"/>
    </w:rPr>
  </w:style>
  <w:style w:type="paragraph" w:styleId="Plattetekstinspringen">
    <w:name w:val="Body Text Indent"/>
    <w:basedOn w:val="Standaard"/>
    <w:rsid w:val="00F638D3"/>
    <w:pPr>
      <w:tabs>
        <w:tab w:val="clear" w:pos="284"/>
        <w:tab w:val="left" w:pos="360"/>
      </w:tabs>
      <w:ind w:left="360" w:hanging="360"/>
    </w:pPr>
  </w:style>
  <w:style w:type="character" w:styleId="Voetnootmarkering">
    <w:name w:val="footnote reference"/>
    <w:basedOn w:val="Standaardalinea-lettertype"/>
    <w:semiHidden/>
    <w:rsid w:val="00F638D3"/>
    <w:rPr>
      <w:rFonts w:ascii="Haarlemmer MT Medium OsF" w:hAnsi="Haarlemmer MT Medium OsF"/>
      <w:vertAlign w:val="superscript"/>
    </w:rPr>
  </w:style>
  <w:style w:type="paragraph" w:styleId="Voettekst">
    <w:name w:val="footer"/>
    <w:basedOn w:val="Standaard"/>
    <w:rsid w:val="00F638D3"/>
    <w:pPr>
      <w:tabs>
        <w:tab w:val="clear" w:pos="284"/>
        <w:tab w:val="clear" w:pos="1701"/>
        <w:tab w:val="center" w:pos="4536"/>
        <w:tab w:val="right" w:pos="9072"/>
      </w:tabs>
    </w:pPr>
  </w:style>
  <w:style w:type="paragraph" w:customStyle="1" w:styleId="Titelintekst">
    <w:name w:val="Titel (in tekst)"/>
    <w:basedOn w:val="Standaard"/>
    <w:next w:val="Standaard"/>
    <w:rsid w:val="00F638D3"/>
    <w:rPr>
      <w:i/>
    </w:rPr>
  </w:style>
  <w:style w:type="paragraph" w:customStyle="1" w:styleId="Citaten">
    <w:name w:val="Citaten"/>
    <w:basedOn w:val="Standaard"/>
    <w:rsid w:val="00F638D3"/>
    <w:rPr>
      <w:i/>
    </w:rPr>
  </w:style>
  <w:style w:type="paragraph" w:styleId="Titel">
    <w:name w:val="Title"/>
    <w:basedOn w:val="Standaard"/>
    <w:qFormat/>
    <w:rsid w:val="00F638D3"/>
    <w:pPr>
      <w:spacing w:after="120"/>
      <w:outlineLvl w:val="3"/>
    </w:pPr>
    <w:rPr>
      <w:rFonts w:cs="Arial"/>
      <w:b/>
      <w:bCs/>
      <w:kern w:val="28"/>
      <w:sz w:val="32"/>
      <w:szCs w:val="32"/>
    </w:rPr>
  </w:style>
  <w:style w:type="character" w:styleId="Paginanummer">
    <w:name w:val="page number"/>
    <w:basedOn w:val="Standaardalinea-lettertype"/>
    <w:rsid w:val="00F638D3"/>
    <w:rPr>
      <w:rFonts w:ascii="Haarlemmer MT Medium OsF" w:hAnsi="Haarlemmer MT Medium OsF"/>
      <w:sz w:val="22"/>
    </w:rPr>
  </w:style>
  <w:style w:type="character" w:styleId="GevolgdeHyperlink">
    <w:name w:val="FollowedHyperlink"/>
    <w:basedOn w:val="Standaardalinea-lettertype"/>
    <w:rsid w:val="00F638D3"/>
    <w:rPr>
      <w:color w:val="800080"/>
      <w:u w:val="single"/>
    </w:rPr>
  </w:style>
  <w:style w:type="paragraph" w:styleId="Ballontekst">
    <w:name w:val="Balloon Text"/>
    <w:basedOn w:val="Standaard"/>
    <w:semiHidden/>
    <w:rsid w:val="00487C04"/>
    <w:rPr>
      <w:rFonts w:ascii="Tahoma" w:hAnsi="Tahoma" w:cs="Tahoma"/>
      <w:sz w:val="16"/>
      <w:szCs w:val="16"/>
    </w:rPr>
  </w:style>
  <w:style w:type="paragraph" w:customStyle="1" w:styleId="Default">
    <w:name w:val="Default"/>
    <w:rsid w:val="009267B8"/>
    <w:pPr>
      <w:autoSpaceDE w:val="0"/>
      <w:autoSpaceDN w:val="0"/>
      <w:adjustRightInd w:val="0"/>
    </w:pPr>
    <w:rPr>
      <w:rFonts w:ascii="Arial" w:hAnsi="Arial" w:cs="Arial"/>
      <w:color w:val="000000"/>
      <w:sz w:val="24"/>
      <w:szCs w:val="24"/>
    </w:rPr>
  </w:style>
  <w:style w:type="table" w:styleId="Tabelraster">
    <w:name w:val="Table Grid"/>
    <w:basedOn w:val="Standaardtabel"/>
    <w:rsid w:val="00926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cmo.n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A3BD49962D446A4BFC409515FBFAF" ma:contentTypeVersion="13" ma:contentTypeDescription="Een nieuw document maken." ma:contentTypeScope="" ma:versionID="5dada6d5122a9ba7cfb7c6b9cae44ce7">
  <xsd:schema xmlns:xsd="http://www.w3.org/2001/XMLSchema" xmlns:xs="http://www.w3.org/2001/XMLSchema" xmlns:p="http://schemas.microsoft.com/office/2006/metadata/properties" xmlns:ns2="8d0ece19-4734-42fe-9196-f51032e80034" xmlns:ns3="5f007fea-0852-4195-9ecd-bf213f3723f4" targetNamespace="http://schemas.microsoft.com/office/2006/metadata/properties" ma:root="true" ma:fieldsID="f9bffbbc7c1828024242ff5a080903d5" ns2:_="" ns3:_="">
    <xsd:import namespace="8d0ece19-4734-42fe-9196-f51032e80034"/>
    <xsd:import namespace="5f007fea-0852-4195-9ecd-bf213f3723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ece19-4734-42fe-9196-f51032e80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a191853-5a34-4d09-8774-aa6b86a89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007fea-0852-4195-9ecd-bf213f3723f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6bc76230-abba-48cf-afc0-9bf97f520b1b}" ma:internalName="TaxCatchAll" ma:showField="CatchAllData" ma:web="5f007fea-0852-4195-9ecd-bf213f3723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0ece19-4734-42fe-9196-f51032e80034">
      <Terms xmlns="http://schemas.microsoft.com/office/infopath/2007/PartnerControls"/>
    </lcf76f155ced4ddcb4097134ff3c332f>
    <TaxCatchAll xmlns="5f007fea-0852-4195-9ecd-bf213f3723f4" xsi:nil="true"/>
  </documentManagement>
</p:properties>
</file>

<file path=customXml/itemProps1.xml><?xml version="1.0" encoding="utf-8"?>
<ds:datastoreItem xmlns:ds="http://schemas.openxmlformats.org/officeDocument/2006/customXml" ds:itemID="{1720F540-130D-48A5-A837-CF5F05697A61}"/>
</file>

<file path=customXml/itemProps2.xml><?xml version="1.0" encoding="utf-8"?>
<ds:datastoreItem xmlns:ds="http://schemas.openxmlformats.org/officeDocument/2006/customXml" ds:itemID="{7907B837-CB8E-40AF-AF44-161E75876719}"/>
</file>

<file path=customXml/itemProps3.xml><?xml version="1.0" encoding="utf-8"?>
<ds:datastoreItem xmlns:ds="http://schemas.openxmlformats.org/officeDocument/2006/customXml" ds:itemID="{22B6B020-0FC9-4E10-93C5-A5923CE997C5}"/>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1570</Characters>
  <Application>Microsoft Office Word</Application>
  <DocSecurity>4</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CCMO-model verzekeringstekst patiënteninformatie</vt:lpstr>
      <vt:lpstr>CCMO-model verzekeringstekst patiënteninformatie</vt:lpstr>
    </vt:vector>
  </TitlesOfParts>
  <Company>CCMO</Company>
  <LinksUpToDate>false</LinksUpToDate>
  <CharactersWithSpaces>1852</CharactersWithSpaces>
  <SharedDoc>false</SharedDoc>
  <HLinks>
    <vt:vector size="6" baseType="variant">
      <vt:variant>
        <vt:i4>6750258</vt:i4>
      </vt:variant>
      <vt:variant>
        <vt:i4>0</vt:i4>
      </vt:variant>
      <vt:variant>
        <vt:i4>0</vt:i4>
      </vt:variant>
      <vt:variant>
        <vt:i4>5</vt:i4>
      </vt:variant>
      <vt:variant>
        <vt:lpwstr>http://www.ccmo.nl/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CCMO-model verzekeringstekst patiënteninformatie</dc:title>
  <dc:creator>CCMO</dc:creator>
  <cp:lastModifiedBy>M Veehof</cp:lastModifiedBy>
  <cp:revision>2</cp:revision>
  <cp:lastPrinted>2008-11-04T11:25:00Z</cp:lastPrinted>
  <dcterms:created xsi:type="dcterms:W3CDTF">2019-11-25T12:48:00Z</dcterms:created>
  <dcterms:modified xsi:type="dcterms:W3CDTF">2019-11-25T12:48:00Z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0x010100744A3BD49962D446A4BFC409515FBFAF</vt:lpwstr>
  </property>
</Properties>
</file>