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E6" w:rsidRPr="00A9336B" w:rsidRDefault="000E3508" w:rsidP="00A9336B">
      <w:pPr>
        <w:spacing w:line="264" w:lineRule="auto"/>
        <w:rPr>
          <w:rFonts w:ascii="Arial" w:hAnsi="Arial" w:cs="Arial"/>
          <w:b/>
          <w:sz w:val="28"/>
          <w:szCs w:val="28"/>
        </w:rPr>
      </w:pPr>
      <w:r w:rsidRPr="00A9336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8176895</wp:posOffset>
            </wp:positionH>
            <wp:positionV relativeFrom="paragraph">
              <wp:posOffset>-556895</wp:posOffset>
            </wp:positionV>
            <wp:extent cx="714375" cy="714375"/>
            <wp:effectExtent l="0" t="0" r="9525" b="9525"/>
            <wp:wrapNone/>
            <wp:docPr id="2" name="Afbeelding 2" descr="logo MST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ST nie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411" w:rsidRPr="00A9336B">
        <w:rPr>
          <w:rFonts w:ascii="Arial" w:hAnsi="Arial" w:cs="Arial"/>
          <w:b/>
          <w:sz w:val="28"/>
          <w:szCs w:val="28"/>
        </w:rPr>
        <w:t>Checklist monitor visite</w:t>
      </w:r>
    </w:p>
    <w:p w:rsidR="000461E6" w:rsidRPr="00A9336B" w:rsidRDefault="000461E6" w:rsidP="00A9336B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7423B1" w:rsidRPr="00A9336B" w:rsidRDefault="007423B1" w:rsidP="00A9336B">
      <w:pPr>
        <w:spacing w:line="264" w:lineRule="auto"/>
        <w:rPr>
          <w:rFonts w:ascii="Arial" w:hAnsi="Arial" w:cs="Arial"/>
          <w:i/>
          <w:sz w:val="20"/>
          <w:szCs w:val="20"/>
        </w:rPr>
      </w:pPr>
    </w:p>
    <w:p w:rsidR="004F2A30" w:rsidRPr="00A9336B" w:rsidRDefault="000461E6" w:rsidP="00A9336B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A9336B">
        <w:rPr>
          <w:rFonts w:ascii="Arial" w:hAnsi="Arial" w:cs="Arial"/>
          <w:i/>
          <w:sz w:val="20"/>
          <w:szCs w:val="20"/>
        </w:rPr>
        <w:t xml:space="preserve">Deze checklist bevat een overzicht van de punten waarop tijdens de monitorvisite gecontroleerd kan worden. De monitor kan de checklist gebruiken als hulpmiddel tijdens de visite. </w:t>
      </w:r>
    </w:p>
    <w:p w:rsidR="000461E6" w:rsidRPr="00A9336B" w:rsidRDefault="000461E6" w:rsidP="00A9336B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1020"/>
      </w:tblGrid>
      <w:tr w:rsidR="004F2A30" w:rsidRPr="00A9336B" w:rsidTr="0059515E">
        <w:tc>
          <w:tcPr>
            <w:tcW w:w="315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Titel studie</w:t>
            </w:r>
          </w:p>
        </w:tc>
        <w:tc>
          <w:tcPr>
            <w:tcW w:w="1102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F2A30" w:rsidRPr="00A9336B" w:rsidTr="0059515E">
        <w:tc>
          <w:tcPr>
            <w:tcW w:w="315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METC-nummer/Lokaal registratienummer</w:t>
            </w:r>
          </w:p>
        </w:tc>
        <w:tc>
          <w:tcPr>
            <w:tcW w:w="1102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F2A30" w:rsidRPr="00A9336B" w:rsidTr="0059515E">
        <w:tc>
          <w:tcPr>
            <w:tcW w:w="3150" w:type="dxa"/>
            <w:shd w:val="clear" w:color="auto" w:fill="auto"/>
          </w:tcPr>
          <w:p w:rsidR="004F2A30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  <w:r w:rsidR="004F2A30" w:rsidRPr="00A9336B">
              <w:rPr>
                <w:rFonts w:ascii="Arial" w:eastAsia="Calibri" w:hAnsi="Arial" w:cs="Arial"/>
                <w:b/>
                <w:sz w:val="20"/>
                <w:szCs w:val="20"/>
              </w:rPr>
              <w:t xml:space="preserve">oofdonderzoeker </w:t>
            </w:r>
          </w:p>
        </w:tc>
        <w:tc>
          <w:tcPr>
            <w:tcW w:w="1102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F2A30" w:rsidRPr="00A9336B" w:rsidTr="0059515E">
        <w:tc>
          <w:tcPr>
            <w:tcW w:w="315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Ingevuld door</w:t>
            </w:r>
          </w:p>
        </w:tc>
        <w:tc>
          <w:tcPr>
            <w:tcW w:w="1102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F2A30" w:rsidRPr="00A9336B" w:rsidTr="0059515E">
        <w:tc>
          <w:tcPr>
            <w:tcW w:w="315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  <w:r w:rsidR="005D0411" w:rsidRPr="00A933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bezoek</w:t>
            </w:r>
          </w:p>
        </w:tc>
        <w:tc>
          <w:tcPr>
            <w:tcW w:w="1102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D0411" w:rsidRPr="00A9336B" w:rsidTr="0059515E">
        <w:tc>
          <w:tcPr>
            <w:tcW w:w="3150" w:type="dxa"/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36B">
              <w:rPr>
                <w:rFonts w:ascii="Arial" w:hAnsi="Arial" w:cs="Arial"/>
                <w:b/>
                <w:sz w:val="20"/>
                <w:szCs w:val="20"/>
              </w:rPr>
              <w:t>Aanwezig studie</w:t>
            </w:r>
            <w:r w:rsidR="005D0411" w:rsidRPr="00A9336B">
              <w:rPr>
                <w:rFonts w:ascii="Arial" w:hAnsi="Arial" w:cs="Arial"/>
                <w:b/>
                <w:sz w:val="20"/>
                <w:szCs w:val="20"/>
              </w:rPr>
              <w:t>personeel</w:t>
            </w:r>
          </w:p>
        </w:tc>
        <w:tc>
          <w:tcPr>
            <w:tcW w:w="11020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D0411" w:rsidRPr="00A9336B" w:rsidTr="0059515E">
        <w:tc>
          <w:tcPr>
            <w:tcW w:w="3150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36B">
              <w:rPr>
                <w:rFonts w:ascii="Arial" w:hAnsi="Arial" w:cs="Arial"/>
                <w:b/>
                <w:sz w:val="20"/>
                <w:szCs w:val="20"/>
              </w:rPr>
              <w:t>Bezochte afdeling(en)</w:t>
            </w:r>
          </w:p>
        </w:tc>
        <w:tc>
          <w:tcPr>
            <w:tcW w:w="11020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84591" w:rsidRPr="00A9336B" w:rsidTr="0059515E">
        <w:tc>
          <w:tcPr>
            <w:tcW w:w="3150" w:type="dxa"/>
            <w:shd w:val="clear" w:color="auto" w:fill="auto"/>
          </w:tcPr>
          <w:p w:rsidR="00C84591" w:rsidRPr="00A9336B" w:rsidRDefault="00C84591" w:rsidP="00A9336B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36B">
              <w:rPr>
                <w:rFonts w:ascii="Arial" w:hAnsi="Arial" w:cs="Arial"/>
                <w:b/>
                <w:sz w:val="20"/>
                <w:szCs w:val="20"/>
              </w:rPr>
              <w:t xml:space="preserve">Bekeken </w:t>
            </w:r>
            <w:r w:rsidR="00A9336B" w:rsidRPr="00A9336B">
              <w:rPr>
                <w:rFonts w:ascii="Arial" w:hAnsi="Arial" w:cs="Arial"/>
                <w:b/>
                <w:sz w:val="20"/>
                <w:szCs w:val="20"/>
              </w:rPr>
              <w:t>patiënten</w:t>
            </w:r>
          </w:p>
        </w:tc>
        <w:tc>
          <w:tcPr>
            <w:tcW w:w="11020" w:type="dxa"/>
            <w:shd w:val="clear" w:color="auto" w:fill="auto"/>
          </w:tcPr>
          <w:p w:rsidR="00C8459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4F2A30" w:rsidRPr="00A9336B" w:rsidRDefault="004F2A30" w:rsidP="00A9336B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4F2A30" w:rsidRPr="00A9336B" w:rsidRDefault="004F2A30" w:rsidP="00A9336B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4F2A30" w:rsidRPr="00A9336B" w:rsidRDefault="004F2A30" w:rsidP="00A9336B">
      <w:pPr>
        <w:pStyle w:val="Lijstalinea"/>
        <w:spacing w:line="264" w:lineRule="auto"/>
        <w:ind w:left="765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850"/>
        <w:gridCol w:w="851"/>
        <w:gridCol w:w="851"/>
        <w:gridCol w:w="4111"/>
      </w:tblGrid>
      <w:tr w:rsidR="004F2A30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Vragen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nee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n.v.t.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Opmerkingen/Toelichting</w:t>
            </w:r>
          </w:p>
        </w:tc>
      </w:tr>
      <w:tr w:rsidR="004F2A30" w:rsidRPr="00A9336B" w:rsidTr="007423B1">
        <w:tc>
          <w:tcPr>
            <w:tcW w:w="675" w:type="dxa"/>
            <w:shd w:val="clear" w:color="auto" w:fill="21B1B1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21B1B1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Goedkeuring METC, RvB en andere bevoegde instanties</w:t>
            </w:r>
          </w:p>
        </w:tc>
        <w:tc>
          <w:tcPr>
            <w:tcW w:w="850" w:type="dxa"/>
            <w:shd w:val="clear" w:color="auto" w:fill="21B1B1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21B1B1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F2A30" w:rsidRPr="00A9336B" w:rsidTr="00D75ADC">
        <w:tc>
          <w:tcPr>
            <w:tcW w:w="675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de studie (en eventuele amendementen) goedgekeurd door een METC?</w:t>
            </w:r>
          </w:p>
        </w:tc>
        <w:tc>
          <w:tcPr>
            <w:tcW w:w="85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F2A30" w:rsidRPr="00A9336B" w:rsidTr="00D75ADC">
        <w:tc>
          <w:tcPr>
            <w:tcW w:w="675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de studie goedgekeurd door andere bevoegde instanties?</w:t>
            </w:r>
          </w:p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(CCMO bij geneesmiddelenstudie, IGZ bij medische hulpmiddelenstudie)</w:t>
            </w:r>
          </w:p>
        </w:tc>
        <w:tc>
          <w:tcPr>
            <w:tcW w:w="850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2A30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Heeft de Raad van Bestuur toestemming gegeven voor de start van de studie (op basis van het advies t.a.v. de lokale uitvoerbaarheid van de Lokale beoordelingscommissie)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F2A30" w:rsidRPr="00A9336B" w:rsidRDefault="004F2A30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3DA4" w:rsidRPr="00A9336B" w:rsidTr="007423B1">
        <w:tc>
          <w:tcPr>
            <w:tcW w:w="675" w:type="dxa"/>
            <w:shd w:val="clear" w:color="auto" w:fill="21B1B1"/>
          </w:tcPr>
          <w:p w:rsidR="00013DA4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21B1B1"/>
          </w:tcPr>
          <w:p w:rsidR="00013DA4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Studie status &amp; patiëntenstroom</w:t>
            </w:r>
          </w:p>
        </w:tc>
        <w:tc>
          <w:tcPr>
            <w:tcW w:w="850" w:type="dxa"/>
            <w:shd w:val="clear" w:color="auto" w:fill="21B1B1"/>
          </w:tcPr>
          <w:p w:rsidR="00013DA4" w:rsidRPr="00A9336B" w:rsidRDefault="00013DA4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013DA4" w:rsidRPr="00A9336B" w:rsidRDefault="00013DA4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013DA4" w:rsidRPr="00A9336B" w:rsidRDefault="00013DA4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21B1B1"/>
          </w:tcPr>
          <w:p w:rsidR="00013DA4" w:rsidRPr="00A9336B" w:rsidRDefault="00013DA4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3DA4" w:rsidRPr="00A9336B" w:rsidTr="00D75ADC">
        <w:tc>
          <w:tcPr>
            <w:tcW w:w="675" w:type="dxa"/>
            <w:shd w:val="clear" w:color="auto" w:fill="auto"/>
          </w:tcPr>
          <w:p w:rsidR="00013DA4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013DA4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hAnsi="Arial" w:cs="Arial"/>
                <w:sz w:val="20"/>
                <w:szCs w:val="20"/>
              </w:rPr>
              <w:t xml:space="preserve">Is de </w:t>
            </w:r>
            <w:r w:rsidRPr="00A9336B">
              <w:rPr>
                <w:rFonts w:ascii="Arial" w:eastAsia="Calibri" w:hAnsi="Arial" w:cs="Arial"/>
                <w:sz w:val="20"/>
                <w:szCs w:val="20"/>
              </w:rPr>
              <w:t>recruitment volgens planning?</w:t>
            </w:r>
          </w:p>
        </w:tc>
        <w:tc>
          <w:tcPr>
            <w:tcW w:w="850" w:type="dxa"/>
            <w:shd w:val="clear" w:color="auto" w:fill="auto"/>
          </w:tcPr>
          <w:p w:rsidR="00013DA4" w:rsidRPr="00A9336B" w:rsidRDefault="00013DA4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13DA4" w:rsidRPr="00A9336B" w:rsidRDefault="00013DA4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13DA4" w:rsidRPr="00A9336B" w:rsidRDefault="00013DA4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13DA4" w:rsidRPr="00A9336B" w:rsidRDefault="00013DA4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hAnsi="Arial" w:cs="Arial"/>
                <w:sz w:val="20"/>
                <w:szCs w:val="20"/>
              </w:rPr>
              <w:t>Te behalen aantal inclusies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Datum eerste patiënt geïncludeerd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Totaal aantal patiënten gescreend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lastRenderedPageBreak/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Totaal aantal patiënten screening failure (p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atiënten die </w:t>
            </w:r>
            <w:proofErr w:type="spellStart"/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informed</w:t>
            </w:r>
            <w:proofErr w:type="spellEnd"/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 consent hebben afgegeven, maar o.b.v. in-/exclusiecriteria alsnog uitvallen na screening)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Totaal aantal patiënten geïncludeerd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Totaal aantal patiënten afgerond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2.8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Totaal aantal patiënten uitgevallen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(indien relevant noteer reden)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Datum laatste patiënt uit de studie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screeningslijst van proefpersonen (subject screening log) volledig en correct ingevuld? 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inclusielijst van proefpersonen (subject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inclusion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log) volledig en correct ingevuld? 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codelijst van proefpersoon identificatie (subject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identification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code list) volledig en correct ingevuld?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7423B1">
        <w:tc>
          <w:tcPr>
            <w:tcW w:w="675" w:type="dxa"/>
            <w:shd w:val="clear" w:color="auto" w:fill="21B1B1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Investigator Site File (ISF) / Trial Master File (TMF)</w:t>
            </w:r>
          </w:p>
        </w:tc>
        <w:tc>
          <w:tcPr>
            <w:tcW w:w="850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TMF / ISF compleet en up-to-date?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Gebruik voor de check op compleetheid de voorbeeld inhoudsopgave van ISF/TMF in bijlage 9.1 van de STZ SOP VL4 Studiedossiers (ISF / TMF).</w:t>
            </w: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.2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TMF/ISF opgeslagen op een veilige plek?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Afsluitbare ruimte/kast: toegankelijk voor medewerkers betrokken bij het onderzoek.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Komen de versies van de documenten in de ISF overeen met de goedgekeurde versies door de METC/CCMO/bevoegde instanties?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.4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alle documenten/certificaten in de ISF nog geldig? </w:t>
            </w:r>
          </w:p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Bv. verzekeringscertificaten, IB (dient jaarlijks herzien te worden).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.5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de startdatum van de studie gemeld bij de METC?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.6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de jaarlijkse voortgang gemeld aan de METC?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.7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het monitor visite log getekend?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334ED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C5FCA" w:rsidRPr="00A9336B">
              <w:rPr>
                <w:rFonts w:ascii="Arial" w:eastAsia="Calibri" w:hAnsi="Arial" w:cs="Arial"/>
                <w:sz w:val="20"/>
                <w:szCs w:val="20"/>
              </w:rPr>
              <w:t>.8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er een monitorrapport aanwezig?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7423B1">
        <w:tc>
          <w:tcPr>
            <w:tcW w:w="675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Informed</w:t>
            </w:r>
            <w:proofErr w:type="spellEnd"/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consent procedure</w:t>
            </w:r>
          </w:p>
        </w:tc>
        <w:tc>
          <w:tcPr>
            <w:tcW w:w="850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21B1B1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de getekende proefpersoneninformatie- en toestemmingsformulieren van alle proefpersonen beschikbaar? 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4.2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alle getekende proefpersoneninformatie- en toestemmingsformulieren voorzien van een uniek versienummer en/of –datum die overeenkomt met de goedgekeurde versie van de METC?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de toestemmingsformulieren getekend op een tijdstip dat voorafgaat aan de eerste studiehandelingen bij een proefpersoon?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4.4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alle toestemmingsformulieren correct ingevuld, gedateerd en getekend door de proefpersonen en/of wettelijke vertegenwoordigers?</w:t>
            </w:r>
          </w:p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Wilsbekwame vanaf 18 jaar: ondertekening door deelnemer zelf. </w:t>
            </w:r>
            <w:r w:rsidR="00F217C5"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Wilsonbekwame vanaf 18 jaar: ondertekening door wettelijke vertegenwoordiger.</w:t>
            </w:r>
            <w:r w:rsidR="00F217C5"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Kind onder de 12 jaar: ondertekening door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beide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 ouders/voogd.</w:t>
            </w:r>
            <w:r w:rsidR="00F217C5"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Kind van 12 t/m 17 jaar: ondertekening door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zowel kind als beide ouders/voogd.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D75ADC">
        <w:tc>
          <w:tcPr>
            <w:tcW w:w="675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4.5</w:t>
            </w:r>
          </w:p>
        </w:tc>
        <w:tc>
          <w:tcPr>
            <w:tcW w:w="6804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alle toestemmingsformulieren correct ingevuld, gedateerd en getekend door of namens de hoofdonderzoeker?</w:t>
            </w:r>
          </w:p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Indien iemand anders dan de hoofdonderzoeker getekend heeft, dient gecheckt te worden in de </w:t>
            </w:r>
            <w:proofErr w:type="spellStart"/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delegation</w:t>
            </w:r>
            <w:proofErr w:type="spellEnd"/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 log of degene die getekend heeft hiertoe gemachtigd was door de hoofdonderzoeker.</w:t>
            </w:r>
          </w:p>
        </w:tc>
        <w:tc>
          <w:tcPr>
            <w:tcW w:w="850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17C5" w:rsidRPr="00A9336B" w:rsidTr="00D75ADC">
        <w:tc>
          <w:tcPr>
            <w:tcW w:w="675" w:type="dxa"/>
            <w:shd w:val="clear" w:color="auto" w:fill="auto"/>
          </w:tcPr>
          <w:p w:rsidR="00F217C5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4.6</w:t>
            </w:r>
          </w:p>
        </w:tc>
        <w:tc>
          <w:tcPr>
            <w:tcW w:w="6804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Hebben beide tegelijkertijd getekend? (of in ieder geval: heeft de patiënt vóór de onderzoeker getekend? Bij onduidelijkheden, vraag de procedure na.)</w:t>
            </w:r>
          </w:p>
        </w:tc>
        <w:tc>
          <w:tcPr>
            <w:tcW w:w="850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17C5" w:rsidRPr="00A9336B" w:rsidTr="00D75ADC">
        <w:tc>
          <w:tcPr>
            <w:tcW w:w="675" w:type="dxa"/>
            <w:shd w:val="clear" w:color="auto" w:fill="auto"/>
          </w:tcPr>
          <w:p w:rsidR="00F217C5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4.7</w:t>
            </w:r>
          </w:p>
        </w:tc>
        <w:tc>
          <w:tcPr>
            <w:tcW w:w="6804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Patiëntnummer ingevuld op het formulier?</w:t>
            </w:r>
          </w:p>
        </w:tc>
        <w:tc>
          <w:tcPr>
            <w:tcW w:w="850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17C5" w:rsidRPr="00A9336B" w:rsidTr="00D75ADC">
        <w:tc>
          <w:tcPr>
            <w:tcW w:w="675" w:type="dxa"/>
            <w:shd w:val="clear" w:color="auto" w:fill="auto"/>
          </w:tcPr>
          <w:p w:rsidR="00F217C5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4.8</w:t>
            </w:r>
          </w:p>
        </w:tc>
        <w:tc>
          <w:tcPr>
            <w:tcW w:w="6804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Proces te volgen in de source en in overeenkomst met het protocol?</w:t>
            </w:r>
          </w:p>
        </w:tc>
        <w:tc>
          <w:tcPr>
            <w:tcW w:w="850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17C5" w:rsidRPr="00A9336B" w:rsidRDefault="00F217C5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CA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deelname van alle proefpersonen duidelijk genoteerd in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patiëntenstatus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C5FCA" w:rsidRPr="00A9336B" w:rsidRDefault="00FC5FCA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7423B1">
        <w:tc>
          <w:tcPr>
            <w:tcW w:w="675" w:type="dxa"/>
            <w:shd w:val="clear" w:color="auto" w:fill="21B1B1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In- en exclusiecriteria</w:t>
            </w:r>
          </w:p>
        </w:tc>
        <w:tc>
          <w:tcPr>
            <w:tcW w:w="850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Voldoen geïncludeerde proefpersonen aan in-en exclusiecriteria?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de gerapporteerde in- en exclusiecriteria consistent met de brondocumenten?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7423B1">
        <w:tc>
          <w:tcPr>
            <w:tcW w:w="675" w:type="dxa"/>
            <w:shd w:val="clear" w:color="auto" w:fill="21B1B1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 xml:space="preserve">Source Data </w:t>
            </w:r>
            <w:proofErr w:type="spellStart"/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Verification</w:t>
            </w:r>
            <w:proofErr w:type="spellEnd"/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 xml:space="preserve"> (SDV)</w:t>
            </w:r>
          </w:p>
        </w:tc>
        <w:tc>
          <w:tcPr>
            <w:tcW w:w="850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D02198" w:rsidRPr="00A9336B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de Case Report Forms (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CRFs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)  van alle proefpersonen beschikbaar?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D02198" w:rsidRPr="00A9336B">
              <w:rPr>
                <w:rFonts w:ascii="Arial" w:eastAsia="Calibri" w:hAnsi="Arial" w:cs="Arial"/>
                <w:sz w:val="20"/>
                <w:szCs w:val="20"/>
              </w:rPr>
              <w:t>.2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CRFs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ingevuld door medewerkers die door de hoofdonderzoeker hiertoe gemachtigd zijn volgens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delegation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log?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CRFs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op tijd ingevuld?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Richtlijn is binnen 1 week na visite datum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6.4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correcties/wijzigingen in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CRFs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nog steeds leesbaar en van een toelichting voorzien inclusief datum en paraaf (audit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trail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)?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6.5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CRFs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consistent met de brondocumenten?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DB07A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6.6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Eindpunten die geen onderdeel zijn van CRF:</w:t>
            </w:r>
          </w:p>
          <w:p w:rsidR="00D02198" w:rsidRPr="00A9336B" w:rsidRDefault="00D02198" w:rsidP="00A9336B">
            <w:pPr>
              <w:numPr>
                <w:ilvl w:val="0"/>
                <w:numId w:val="32"/>
              </w:numPr>
              <w:spacing w:line="264" w:lineRule="auto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Zijn eindpunten gerapporteerd aan de betreffende instanties (zoals afgesproken/beschreven in protocol)?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Bijv. aan sponsor, board, etc.</w:t>
            </w:r>
          </w:p>
          <w:p w:rsidR="00D02198" w:rsidRPr="00A9336B" w:rsidRDefault="00D02198" w:rsidP="00A9336B">
            <w:pPr>
              <w:numPr>
                <w:ilvl w:val="0"/>
                <w:numId w:val="32"/>
              </w:numPr>
              <w:spacing w:line="264" w:lineRule="auto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Controleer op niet gerap</w:t>
            </w:r>
            <w:r w:rsidR="00D85079" w:rsidRPr="00A9336B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A9336B">
              <w:rPr>
                <w:rFonts w:ascii="Arial" w:eastAsia="Calibri" w:hAnsi="Arial" w:cs="Arial"/>
                <w:sz w:val="20"/>
                <w:szCs w:val="20"/>
              </w:rPr>
              <w:t>orteerde eindpunten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03FE" w:rsidRPr="00A9336B" w:rsidTr="00D75ADC">
        <w:tc>
          <w:tcPr>
            <w:tcW w:w="675" w:type="dxa"/>
            <w:shd w:val="clear" w:color="auto" w:fill="auto"/>
          </w:tcPr>
          <w:p w:rsidR="00FE03FE" w:rsidRPr="00A9336B" w:rsidRDefault="00DB07AB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6.7</w:t>
            </w:r>
          </w:p>
        </w:tc>
        <w:tc>
          <w:tcPr>
            <w:tcW w:w="6804" w:type="dxa"/>
            <w:shd w:val="clear" w:color="auto" w:fill="auto"/>
          </w:tcPr>
          <w:p w:rsidR="00FE03FE" w:rsidRPr="00A9336B" w:rsidRDefault="00FE03F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volgorde van behandeling volgens protocol (incl. tijdlijn / visite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window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)?</w:t>
            </w:r>
          </w:p>
        </w:tc>
        <w:tc>
          <w:tcPr>
            <w:tcW w:w="850" w:type="dxa"/>
            <w:shd w:val="clear" w:color="auto" w:fill="auto"/>
          </w:tcPr>
          <w:p w:rsidR="00FE03FE" w:rsidRPr="00A9336B" w:rsidRDefault="00FE03F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03FE" w:rsidRPr="00A9336B" w:rsidRDefault="00FE03F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03FE" w:rsidRPr="00A9336B" w:rsidRDefault="00FE03F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E03FE" w:rsidRPr="00A9336B" w:rsidRDefault="00FE03F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="00DB07AB" w:rsidRPr="00A9336B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alle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queries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in de database /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CRFs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beantwoord?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="00DB07AB" w:rsidRPr="00A9336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de ingevulde dagboekjes van alle proefpersonen beschikbaar?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="00DB07AB" w:rsidRPr="00A9336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de dagboekjes volledig en correct ingevuld?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="00DB07AB" w:rsidRPr="00A9336B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de ingevulde vragenlijsten van alle proefpersonen beschikbaar?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6.1</w:t>
            </w:r>
            <w:r w:rsidR="00DB07AB" w:rsidRPr="00A9336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de vragenlijsten volledig en correct ingevuld?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7423B1">
        <w:tc>
          <w:tcPr>
            <w:tcW w:w="675" w:type="dxa"/>
            <w:shd w:val="clear" w:color="auto" w:fill="21B1B1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Studieteam en taken/bevoegdheden</w:t>
            </w:r>
          </w:p>
        </w:tc>
        <w:tc>
          <w:tcPr>
            <w:tcW w:w="850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D02198" w:rsidRPr="00A9336B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delegation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log beschikbaar en up-to-date?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D02198" w:rsidRPr="00A9336B">
              <w:rPr>
                <w:rFonts w:ascii="Arial" w:eastAsia="Calibri" w:hAnsi="Arial" w:cs="Arial"/>
                <w:sz w:val="20"/>
                <w:szCs w:val="20"/>
              </w:rPr>
              <w:t>.2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de (getekende)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CV’s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van alle leden van het onderzoeksteam aanwezig in de ISF?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D02198" w:rsidRPr="00A9336B">
              <w:rPr>
                <w:rFonts w:ascii="Arial" w:eastAsia="Calibri" w:hAnsi="Arial" w:cs="Arial"/>
                <w:sz w:val="20"/>
                <w:szCs w:val="20"/>
              </w:rPr>
              <w:t>.3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de medewerkers die vermeld staan op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delegation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log bevoegd tot het uitvoeren van de gedelegeerde handelingen (volgens het CV)? 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de hoofdonderzoeker GCP of BROK gecertificeerd?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7.5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er een trainingslog aanwezig betreffende studie-specifieke taken?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7.6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er instructies voor de uitvoer van studieprocedures aanwezig?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7.7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er nog wijzigingen in het studieteam? Zo ja:</w:t>
            </w:r>
          </w:p>
          <w:p w:rsidR="00D02198" w:rsidRPr="00A9336B" w:rsidRDefault="00D02198" w:rsidP="00A9336B">
            <w:pPr>
              <w:pStyle w:val="Lijstalinea"/>
              <w:numPr>
                <w:ilvl w:val="0"/>
                <w:numId w:val="34"/>
              </w:numPr>
              <w:spacing w:line="264" w:lineRule="auto"/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delegation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log en handtekeningenlijst aangepast?</w:t>
            </w:r>
          </w:p>
          <w:p w:rsidR="00D02198" w:rsidRPr="00A9336B" w:rsidRDefault="00D02198" w:rsidP="00A9336B">
            <w:pPr>
              <w:pStyle w:val="Lijstalinea"/>
              <w:numPr>
                <w:ilvl w:val="0"/>
                <w:numId w:val="34"/>
              </w:numPr>
              <w:spacing w:line="264" w:lineRule="auto"/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er een getekend en gedateerd CV aanwezig in de TMF?</w:t>
            </w:r>
          </w:p>
          <w:p w:rsidR="00D02198" w:rsidRPr="00A9336B" w:rsidRDefault="00D02198" w:rsidP="00A9336B">
            <w:pPr>
              <w:pStyle w:val="Lijstalinea"/>
              <w:numPr>
                <w:ilvl w:val="0"/>
                <w:numId w:val="34"/>
              </w:numPr>
              <w:spacing w:line="264" w:lineRule="auto"/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ze getraind op het protocol en studie procedures?</w:t>
            </w:r>
          </w:p>
          <w:p w:rsidR="00D02198" w:rsidRPr="00A9336B" w:rsidRDefault="00D02198" w:rsidP="00A9336B">
            <w:pPr>
              <w:numPr>
                <w:ilvl w:val="0"/>
                <w:numId w:val="40"/>
              </w:numPr>
              <w:spacing w:line="264" w:lineRule="auto"/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ze getraind op het gebruik van het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eCRF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7.8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lab en/of apotheek GLP/GMP gecertificeerd?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7423B1">
        <w:tc>
          <w:tcPr>
            <w:tcW w:w="675" w:type="dxa"/>
            <w:shd w:val="clear" w:color="auto" w:fill="21B1B1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21B1B1"/>
          </w:tcPr>
          <w:p w:rsidR="00D02198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 xml:space="preserve">Logistiek data, </w:t>
            </w:r>
            <w:r w:rsidR="00D02198" w:rsidRPr="00A9336B">
              <w:rPr>
                <w:rFonts w:ascii="Arial" w:eastAsia="Calibri" w:hAnsi="Arial" w:cs="Arial"/>
                <w:b/>
                <w:sz w:val="20"/>
                <w:szCs w:val="20"/>
              </w:rPr>
              <w:t>privacy en dataveiligheid</w:t>
            </w:r>
          </w:p>
        </w:tc>
        <w:tc>
          <w:tcPr>
            <w:tcW w:w="850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D02198" w:rsidRPr="00A9336B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6804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documenten (papier/elektronisch) met informatie waaruit de patiënt geïdentificeerd zou kunnen worden, opgeslagen in afsluitbare ruimten en/of in een beveiligde digitale omgeving? </w:t>
            </w:r>
          </w:p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Alleen daartoe gemachtigde personen kunnen de gegevens raadplegen. Documenten met naar de proefpersoon herleidbare gegevens mogen het ziekenhuis niet verlaten.</w:t>
            </w:r>
          </w:p>
        </w:tc>
        <w:tc>
          <w:tcPr>
            <w:tcW w:w="850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D02198" w:rsidRPr="00A9336B">
              <w:rPr>
                <w:rFonts w:ascii="Arial" w:eastAsia="Calibri" w:hAnsi="Arial" w:cs="Arial"/>
                <w:sz w:val="20"/>
                <w:szCs w:val="20"/>
              </w:rPr>
              <w:t>.2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Worden er persoonsgegevens vermeld op de studiedocumenten (bv. CRF, dagboekjes, vragenlijsten)</w:t>
            </w:r>
            <w:r w:rsidR="00C452CE" w:rsidRPr="00A9336B"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Alleen het unieke studienummer wordt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vermeld. Uitzondering hierop: codelijst proefpersonen en ingevulde toestemmingsformulieren.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52CE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8.3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er een datamanagementplan aanwezig?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52CE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8.4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Wordt er gebruik gemaakt van een gecertificeerde database?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Voor het verzamelen van studiedata wordt gebruik van een database die voldoet aan de eisen die GCP daaraan stelt, geadviseerd. Dus geen Excel, maar researchmanager, </w:t>
            </w:r>
            <w:proofErr w:type="spellStart"/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castor</w:t>
            </w:r>
            <w:proofErr w:type="spellEnd"/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, open </w:t>
            </w:r>
            <w:proofErr w:type="spellStart"/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clinica</w:t>
            </w:r>
            <w:proofErr w:type="spellEnd"/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, e-</w:t>
            </w:r>
            <w:proofErr w:type="spellStart"/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dream</w:t>
            </w:r>
            <w:proofErr w:type="spellEnd"/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. </w:t>
            </w:r>
          </w:p>
          <w:p w:rsidR="003D0293" w:rsidRPr="00A9336B" w:rsidRDefault="00C452CE" w:rsidP="00A9336B">
            <w:pPr>
              <w:pStyle w:val="Lijstalinea"/>
              <w:numPr>
                <w:ilvl w:val="0"/>
                <w:numId w:val="39"/>
              </w:numPr>
              <w:spacing w:line="264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database voorzien van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audittrail</w:t>
            </w:r>
            <w:proofErr w:type="spellEnd"/>
            <w:r w:rsidR="003D0293" w:rsidRPr="00A9336B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:rsidR="00C452CE" w:rsidRPr="00A9336B" w:rsidRDefault="00C452CE" w:rsidP="00A9336B">
            <w:pPr>
              <w:pStyle w:val="Lijstalinea"/>
              <w:numPr>
                <w:ilvl w:val="0"/>
                <w:numId w:val="39"/>
              </w:numPr>
              <w:spacing w:line="264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de database beveiligd waardoor inzage van gegevens door onbevoegde personen wordt voorkomen?</w:t>
            </w:r>
          </w:p>
          <w:p w:rsidR="00C452CE" w:rsidRPr="00A9336B" w:rsidRDefault="00C452CE" w:rsidP="00A9336B">
            <w:pPr>
              <w:pStyle w:val="Lijstalinea"/>
              <w:numPr>
                <w:ilvl w:val="0"/>
                <w:numId w:val="39"/>
              </w:numPr>
              <w:spacing w:line="264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er een (adequaat) reservebestand?</w:t>
            </w:r>
          </w:p>
          <w:p w:rsidR="00C452CE" w:rsidRPr="00A9336B" w:rsidRDefault="00C452CE" w:rsidP="00A9336B">
            <w:pPr>
              <w:numPr>
                <w:ilvl w:val="0"/>
                <w:numId w:val="39"/>
              </w:numPr>
              <w:spacing w:line="264" w:lineRule="auto"/>
              <w:ind w:left="176" w:hanging="176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de blindering gegarandeerd?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52CE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8.5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Wordt een lijst bijgehouden met personen die bevoegd zijn om veranderingen aan te brengen in de database? (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delegation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log)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52CE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8.6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hAnsi="Arial" w:cs="Arial"/>
                <w:sz w:val="20"/>
                <w:szCs w:val="20"/>
              </w:rPr>
              <w:t xml:space="preserve">Controleer logistiek van </w:t>
            </w:r>
            <w:proofErr w:type="spellStart"/>
            <w:r w:rsidRPr="00A9336B">
              <w:rPr>
                <w:rFonts w:ascii="Arial" w:hAnsi="Arial" w:cs="Arial"/>
                <w:sz w:val="20"/>
                <w:szCs w:val="20"/>
              </w:rPr>
              <w:t>CRFs</w:t>
            </w:r>
            <w:proofErr w:type="spellEnd"/>
            <w:r w:rsidRPr="00A9336B">
              <w:rPr>
                <w:rFonts w:ascii="Arial" w:hAnsi="Arial" w:cs="Arial"/>
                <w:sz w:val="20"/>
                <w:szCs w:val="20"/>
              </w:rPr>
              <w:t xml:space="preserve">: verzending papieren </w:t>
            </w:r>
            <w:proofErr w:type="spellStart"/>
            <w:r w:rsidRPr="00A9336B">
              <w:rPr>
                <w:rFonts w:ascii="Arial" w:hAnsi="Arial" w:cs="Arial"/>
                <w:sz w:val="20"/>
                <w:szCs w:val="20"/>
              </w:rPr>
              <w:t>CRFs</w:t>
            </w:r>
            <w:proofErr w:type="spellEnd"/>
            <w:r w:rsidRPr="00A9336B">
              <w:rPr>
                <w:rFonts w:ascii="Arial" w:hAnsi="Arial" w:cs="Arial"/>
                <w:sz w:val="20"/>
                <w:szCs w:val="20"/>
              </w:rPr>
              <w:t xml:space="preserve">, versturen </w:t>
            </w:r>
            <w:proofErr w:type="spellStart"/>
            <w:r w:rsidRPr="00A9336B">
              <w:rPr>
                <w:rFonts w:ascii="Arial" w:hAnsi="Arial" w:cs="Arial"/>
                <w:sz w:val="20"/>
                <w:szCs w:val="20"/>
              </w:rPr>
              <w:t>electronische</w:t>
            </w:r>
            <w:proofErr w:type="spellEnd"/>
            <w:r w:rsidRPr="00A9336B">
              <w:rPr>
                <w:rFonts w:ascii="Arial" w:hAnsi="Arial" w:cs="Arial"/>
                <w:sz w:val="20"/>
                <w:szCs w:val="20"/>
              </w:rPr>
              <w:t xml:space="preserve"> data, in multicenter studies kopie op site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52CE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8.7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hAnsi="Arial" w:cs="Arial"/>
                <w:sz w:val="20"/>
                <w:szCs w:val="20"/>
              </w:rPr>
              <w:t xml:space="preserve">Controleer procedure van datastroom en query behandeling: data invoer, controles, </w:t>
            </w:r>
            <w:proofErr w:type="spellStart"/>
            <w:r w:rsidRPr="00A9336B">
              <w:rPr>
                <w:rFonts w:ascii="Arial" w:hAnsi="Arial" w:cs="Arial"/>
                <w:sz w:val="20"/>
                <w:szCs w:val="20"/>
              </w:rPr>
              <w:t>queries</w:t>
            </w:r>
            <w:proofErr w:type="spellEnd"/>
            <w:r w:rsidRPr="00A9336B">
              <w:rPr>
                <w:rFonts w:ascii="Arial" w:hAnsi="Arial" w:cs="Arial"/>
                <w:sz w:val="20"/>
                <w:szCs w:val="20"/>
              </w:rPr>
              <w:t xml:space="preserve"> data manager, </w:t>
            </w:r>
            <w:proofErr w:type="spellStart"/>
            <w:r w:rsidRPr="00A9336B">
              <w:rPr>
                <w:rFonts w:ascii="Arial" w:hAnsi="Arial" w:cs="Arial"/>
                <w:sz w:val="20"/>
                <w:szCs w:val="20"/>
              </w:rPr>
              <w:t>queries</w:t>
            </w:r>
            <w:proofErr w:type="spellEnd"/>
            <w:r w:rsidRPr="00A9336B">
              <w:rPr>
                <w:rFonts w:ascii="Arial" w:hAnsi="Arial" w:cs="Arial"/>
                <w:sz w:val="20"/>
                <w:szCs w:val="20"/>
              </w:rPr>
              <w:t xml:space="preserve"> monitor, data correctie, speciale aandacht voor processen in multicenter studies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198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21B1B1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21B1B1"/>
          </w:tcPr>
          <w:p w:rsidR="00D02198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Studiemedicatie / drug accountability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21B1B1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02198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D02198" w:rsidRPr="00A9336B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de drug accountability log volledig en correct ingevuld?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02198" w:rsidRPr="00A9336B" w:rsidRDefault="00D02198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52CE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9.2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medicatie/het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onderzoeksproduct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op de juiste wijze opgeslagen? (zie protocol)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52CE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9.3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er temperatuurafwijkingen gemeten?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52CE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9.</w:t>
            </w:r>
            <w:r w:rsidR="001F19F3" w:rsidRPr="00A9336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er medicatie/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onderzoeksproduct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vernietigd of teruggestuurd naar de apotheek?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52CE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9.</w:t>
            </w:r>
            <w:r w:rsidR="001F19F3" w:rsidRPr="00A9336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de houdbaarheid van de producten nog binnen de limiet?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452CE" w:rsidRPr="00A9336B" w:rsidRDefault="00C452CE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Randomisatie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instructies voor randomisatie beschikbaar?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10.2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Is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deblinderingsprocedure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beschreven en zijn de eventuele noodenveloppen voor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deblindering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vindbaar?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10.3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van alle patiënten gegevens van de randomisatie aanwezig?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10.4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Randomisatielijst aanwezig?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10.5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hAnsi="Arial" w:cs="Arial"/>
                <w:sz w:val="20"/>
                <w:szCs w:val="20"/>
              </w:rPr>
              <w:t>Zijn de randomisatieprocedures gevolgd?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10.6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hAnsi="Arial" w:cs="Arial"/>
                <w:sz w:val="20"/>
                <w:szCs w:val="20"/>
              </w:rPr>
              <w:t>Is de blindering verbroken?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lastRenderedPageBreak/>
              <w:t>10.7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hAnsi="Arial" w:cs="Arial"/>
                <w:sz w:val="20"/>
                <w:szCs w:val="20"/>
              </w:rPr>
              <w:t>Zo ja, zijn de juiste procedures gevolgd?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7423B1">
        <w:tc>
          <w:tcPr>
            <w:tcW w:w="675" w:type="dxa"/>
            <w:shd w:val="clear" w:color="auto" w:fill="21B1B1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Veiligheidsinformatie</w:t>
            </w:r>
          </w:p>
        </w:tc>
        <w:tc>
          <w:tcPr>
            <w:tcW w:w="850" w:type="dxa"/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11.1</w:t>
            </w:r>
          </w:p>
        </w:tc>
        <w:tc>
          <w:tcPr>
            <w:tcW w:w="6804" w:type="dxa"/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er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SAE’s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SADEs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SUSARs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gerapporteerd sinds de laatste monitoring visite?</w:t>
            </w:r>
          </w:p>
        </w:tc>
        <w:tc>
          <w:tcPr>
            <w:tcW w:w="850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6804" w:type="dxa"/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er aanwijzingen dat voor gemiste (S)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AE’s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 xml:space="preserve">Te denken valt aan: ziekenhuisopname, aanpassingen medicatie, nieuwe / aangepaste behandeling, of andere aantekeningen in EPD die wijzen op een (S)AE. </w:t>
            </w:r>
          </w:p>
        </w:tc>
        <w:tc>
          <w:tcPr>
            <w:tcW w:w="850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11.3</w:t>
            </w:r>
          </w:p>
        </w:tc>
        <w:tc>
          <w:tcPr>
            <w:tcW w:w="6804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Worden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SAEs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SUSARs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correct vastgelegd?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Is het SAE formulier correct ingevuld?</w:t>
            </w:r>
          </w:p>
        </w:tc>
        <w:tc>
          <w:tcPr>
            <w:tcW w:w="850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11.4</w:t>
            </w:r>
          </w:p>
        </w:tc>
        <w:tc>
          <w:tcPr>
            <w:tcW w:w="6804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Klopt de SAE/SADE/SUSAR informatie met de brondocumentatie?</w:t>
            </w:r>
          </w:p>
        </w:tc>
        <w:tc>
          <w:tcPr>
            <w:tcW w:w="850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11.5</w:t>
            </w:r>
          </w:p>
        </w:tc>
        <w:tc>
          <w:tcPr>
            <w:tcW w:w="6804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alle vragen met betrekking tot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SAEs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SADEs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SUSARs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opgelost?</w:t>
            </w:r>
          </w:p>
        </w:tc>
        <w:tc>
          <w:tcPr>
            <w:tcW w:w="850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11.6</w:t>
            </w:r>
          </w:p>
        </w:tc>
        <w:tc>
          <w:tcPr>
            <w:tcW w:w="6804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SAEs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SUSARs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binnen de wettelijke termijnen gerapporteerd aan de bevoegde instanties (METC, CCMO, IGZ, etc.)?</w:t>
            </w:r>
          </w:p>
        </w:tc>
        <w:tc>
          <w:tcPr>
            <w:tcW w:w="850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11.7</w:t>
            </w:r>
          </w:p>
        </w:tc>
        <w:tc>
          <w:tcPr>
            <w:tcW w:w="6804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de 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SAEs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SADEs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A9336B">
              <w:rPr>
                <w:rFonts w:ascii="Arial" w:eastAsia="Calibri" w:hAnsi="Arial" w:cs="Arial"/>
                <w:sz w:val="20"/>
                <w:szCs w:val="20"/>
              </w:rPr>
              <w:t>SUSARs</w:t>
            </w:r>
            <w:proofErr w:type="spellEnd"/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 opgestuurd naar andere instanties zoals afgesproken / beschreven in protocol? (kan sponsor zijn, etc</w:t>
            </w:r>
            <w:r w:rsidR="00A9336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A9336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11.8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een jaarlijkse veiligheidsrapportage opgesteld en ingediend bij de METC?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Voortgang en studieresultaten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12.1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de startdatum van de studie gemeld bij de METC?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12.2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Is een jaarlijkse voortgangsrapportage ten aanzien van de studie opgesteld en ingediend bij de METC? (indien van toepassing)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7423B1">
        <w:tc>
          <w:tcPr>
            <w:tcW w:w="675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9336B">
              <w:rPr>
                <w:rFonts w:ascii="Arial" w:eastAsia="Calibri" w:hAnsi="Arial" w:cs="Arial"/>
                <w:b/>
                <w:sz w:val="20"/>
                <w:szCs w:val="20"/>
              </w:rPr>
              <w:t>Protocolcompliance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21B1B1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13.1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er sinds de laatste monitor visite protocol deviaties geweest?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13.2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protocol deviaties correct gerapporteerd en/of hersteld?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13.3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 xml:space="preserve">Zijn de betreffende instanties op de hoogte gesteld van de protocoldeviatie zoals afgesproken/beschreven in protocol? </w:t>
            </w:r>
            <w:r w:rsidRPr="00A9336B">
              <w:rPr>
                <w:rFonts w:ascii="Arial" w:eastAsia="Calibri" w:hAnsi="Arial" w:cs="Arial"/>
                <w:i/>
                <w:sz w:val="20"/>
                <w:szCs w:val="20"/>
              </w:rPr>
              <w:t>Bijv. de sponsor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13.4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preventieve acties genomen ter voorkoming van nieuwe protocol deviaties?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411" w:rsidRPr="00A9336B" w:rsidTr="00D75AD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C8459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13.5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pStyle w:val="Lijstalinea"/>
              <w:spacing w:line="264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A9336B">
              <w:rPr>
                <w:rFonts w:ascii="Arial" w:eastAsia="Calibri" w:hAnsi="Arial" w:cs="Arial"/>
                <w:sz w:val="20"/>
                <w:szCs w:val="20"/>
              </w:rPr>
              <w:t>Zijn er gemiste/niet gerapporteerde protocol deviaties?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411" w:rsidRPr="00A9336B" w:rsidRDefault="005D0411" w:rsidP="00A9336B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4BBE" w:rsidRPr="00A9336B" w:rsidRDefault="00E44BBE" w:rsidP="00A9336B">
      <w:pPr>
        <w:spacing w:line="264" w:lineRule="auto"/>
        <w:rPr>
          <w:rFonts w:ascii="Arial" w:hAnsi="Arial" w:cs="Arial"/>
          <w:sz w:val="20"/>
          <w:szCs w:val="20"/>
        </w:rPr>
      </w:pPr>
    </w:p>
    <w:p w:rsidR="006F6E74" w:rsidRPr="00A9336B" w:rsidRDefault="006F6E74" w:rsidP="00A9336B">
      <w:pPr>
        <w:spacing w:line="264" w:lineRule="auto"/>
        <w:rPr>
          <w:rFonts w:ascii="Arial" w:hAnsi="Arial" w:cs="Arial"/>
          <w:sz w:val="20"/>
          <w:szCs w:val="20"/>
        </w:rPr>
      </w:pPr>
    </w:p>
    <w:sectPr w:rsidR="006F6E74" w:rsidRPr="00A9336B" w:rsidSect="00013DA4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E0" w:rsidRDefault="006B48E0">
      <w:r>
        <w:separator/>
      </w:r>
    </w:p>
  </w:endnote>
  <w:endnote w:type="continuationSeparator" w:id="0">
    <w:p w:rsidR="006B48E0" w:rsidRDefault="006B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6B" w:rsidRPr="00A9336B" w:rsidRDefault="00A9336B">
    <w:pPr>
      <w:pStyle w:val="Voettekst"/>
      <w:jc w:val="right"/>
      <w:rPr>
        <w:rFonts w:ascii="Arial" w:hAnsi="Arial" w:cs="Arial"/>
        <w:sz w:val="20"/>
        <w:szCs w:val="20"/>
      </w:rPr>
    </w:pPr>
    <w:r w:rsidRPr="00A9336B">
      <w:rPr>
        <w:rFonts w:ascii="Arial" w:hAnsi="Arial" w:cs="Arial"/>
        <w:sz w:val="20"/>
        <w:szCs w:val="20"/>
      </w:rPr>
      <w:t xml:space="preserve">Pagina </w:t>
    </w:r>
    <w:r w:rsidRPr="00A9336B">
      <w:rPr>
        <w:rFonts w:ascii="Arial" w:hAnsi="Arial" w:cs="Arial"/>
        <w:b/>
        <w:bCs/>
        <w:sz w:val="20"/>
        <w:szCs w:val="20"/>
      </w:rPr>
      <w:fldChar w:fldCharType="begin"/>
    </w:r>
    <w:r w:rsidRPr="00A9336B">
      <w:rPr>
        <w:rFonts w:ascii="Arial" w:hAnsi="Arial" w:cs="Arial"/>
        <w:b/>
        <w:bCs/>
        <w:sz w:val="20"/>
        <w:szCs w:val="20"/>
      </w:rPr>
      <w:instrText>PAGE</w:instrText>
    </w:r>
    <w:r w:rsidRPr="00A9336B">
      <w:rPr>
        <w:rFonts w:ascii="Arial" w:hAnsi="Arial" w:cs="Arial"/>
        <w:b/>
        <w:bCs/>
        <w:sz w:val="20"/>
        <w:szCs w:val="20"/>
      </w:rPr>
      <w:fldChar w:fldCharType="separate"/>
    </w:r>
    <w:r w:rsidR="0059515E">
      <w:rPr>
        <w:rFonts w:ascii="Arial" w:hAnsi="Arial" w:cs="Arial"/>
        <w:b/>
        <w:bCs/>
        <w:noProof/>
        <w:sz w:val="20"/>
        <w:szCs w:val="20"/>
      </w:rPr>
      <w:t>6</w:t>
    </w:r>
    <w:r w:rsidRPr="00A9336B">
      <w:rPr>
        <w:rFonts w:ascii="Arial" w:hAnsi="Arial" w:cs="Arial"/>
        <w:b/>
        <w:bCs/>
        <w:sz w:val="20"/>
        <w:szCs w:val="20"/>
      </w:rPr>
      <w:fldChar w:fldCharType="end"/>
    </w:r>
    <w:r w:rsidRPr="00A9336B">
      <w:rPr>
        <w:rFonts w:ascii="Arial" w:hAnsi="Arial" w:cs="Arial"/>
        <w:sz w:val="20"/>
        <w:szCs w:val="20"/>
      </w:rPr>
      <w:t xml:space="preserve"> van </w:t>
    </w:r>
    <w:r w:rsidRPr="00A9336B">
      <w:rPr>
        <w:rFonts w:ascii="Arial" w:hAnsi="Arial" w:cs="Arial"/>
        <w:b/>
        <w:bCs/>
        <w:sz w:val="20"/>
        <w:szCs w:val="20"/>
      </w:rPr>
      <w:fldChar w:fldCharType="begin"/>
    </w:r>
    <w:r w:rsidRPr="00A9336B">
      <w:rPr>
        <w:rFonts w:ascii="Arial" w:hAnsi="Arial" w:cs="Arial"/>
        <w:b/>
        <w:bCs/>
        <w:sz w:val="20"/>
        <w:szCs w:val="20"/>
      </w:rPr>
      <w:instrText>NUMPAGES</w:instrText>
    </w:r>
    <w:r w:rsidRPr="00A9336B">
      <w:rPr>
        <w:rFonts w:ascii="Arial" w:hAnsi="Arial" w:cs="Arial"/>
        <w:b/>
        <w:bCs/>
        <w:sz w:val="20"/>
        <w:szCs w:val="20"/>
      </w:rPr>
      <w:fldChar w:fldCharType="separate"/>
    </w:r>
    <w:r w:rsidR="0059515E">
      <w:rPr>
        <w:rFonts w:ascii="Arial" w:hAnsi="Arial" w:cs="Arial"/>
        <w:b/>
        <w:bCs/>
        <w:noProof/>
        <w:sz w:val="20"/>
        <w:szCs w:val="20"/>
      </w:rPr>
      <w:t>6</w:t>
    </w:r>
    <w:r w:rsidRPr="00A9336B">
      <w:rPr>
        <w:rFonts w:ascii="Arial" w:hAnsi="Arial" w:cs="Arial"/>
        <w:b/>
        <w:bCs/>
        <w:sz w:val="20"/>
        <w:szCs w:val="20"/>
      </w:rPr>
      <w:fldChar w:fldCharType="end"/>
    </w:r>
  </w:p>
  <w:p w:rsidR="00A9336B" w:rsidRDefault="00A9336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E0" w:rsidRDefault="006B48E0">
      <w:r>
        <w:separator/>
      </w:r>
    </w:p>
  </w:footnote>
  <w:footnote w:type="continuationSeparator" w:id="0">
    <w:p w:rsidR="006B48E0" w:rsidRDefault="006B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6B" w:rsidRPr="00A9336B" w:rsidRDefault="00A9336B">
    <w:pPr>
      <w:pStyle w:val="Koptekst"/>
      <w:rPr>
        <w:rFonts w:ascii="Arial" w:hAnsi="Arial" w:cs="Arial"/>
        <w:color w:val="595959"/>
        <w:sz w:val="18"/>
        <w:szCs w:val="18"/>
      </w:rPr>
    </w:pPr>
    <w:r w:rsidRPr="00A9336B">
      <w:rPr>
        <w:rFonts w:ascii="Arial" w:hAnsi="Arial" w:cs="Arial"/>
        <w:color w:val="595959"/>
        <w:sz w:val="18"/>
        <w:szCs w:val="18"/>
      </w:rPr>
      <w:t>Checklist monitor visite MST, versie februari 2019</w:t>
    </w:r>
  </w:p>
  <w:p w:rsidR="006F6E74" w:rsidRDefault="006F6E74">
    <w:pPr>
      <w:pStyle w:val="Koptekst"/>
      <w:jc w:val="right"/>
      <w:rPr>
        <w:rFonts w:ascii="Tahoma" w:hAnsi="Tahoma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2F49"/>
    <w:multiLevelType w:val="hybridMultilevel"/>
    <w:tmpl w:val="802A3D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809"/>
    <w:multiLevelType w:val="hybridMultilevel"/>
    <w:tmpl w:val="40FA162C"/>
    <w:lvl w:ilvl="0" w:tplc="69FAF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007E"/>
    <w:multiLevelType w:val="hybridMultilevel"/>
    <w:tmpl w:val="3F5C0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777"/>
    <w:multiLevelType w:val="hybridMultilevel"/>
    <w:tmpl w:val="B4000C36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6F60"/>
    <w:multiLevelType w:val="hybridMultilevel"/>
    <w:tmpl w:val="0E923A64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56AA"/>
    <w:multiLevelType w:val="hybridMultilevel"/>
    <w:tmpl w:val="FB6C1DA2"/>
    <w:lvl w:ilvl="0" w:tplc="AACAB50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AE2BAE"/>
    <w:multiLevelType w:val="hybridMultilevel"/>
    <w:tmpl w:val="EE109970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97901"/>
    <w:multiLevelType w:val="hybridMultilevel"/>
    <w:tmpl w:val="EB967034"/>
    <w:lvl w:ilvl="0" w:tplc="AACAB50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3058F"/>
    <w:multiLevelType w:val="hybridMultilevel"/>
    <w:tmpl w:val="1B7CDD98"/>
    <w:lvl w:ilvl="0" w:tplc="3BE068B4">
      <w:start w:val="1"/>
      <w:numFmt w:val="lowerLetter"/>
      <w:lvlText w:val="%1)"/>
      <w:lvlJc w:val="left"/>
      <w:pPr>
        <w:ind w:left="927" w:hanging="360"/>
      </w:p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>
      <w:start w:val="1"/>
      <w:numFmt w:val="lowerRoman"/>
      <w:lvlText w:val="%3."/>
      <w:lvlJc w:val="right"/>
      <w:pPr>
        <w:ind w:left="2367" w:hanging="180"/>
      </w:pPr>
    </w:lvl>
    <w:lvl w:ilvl="3" w:tplc="0413000F">
      <w:start w:val="1"/>
      <w:numFmt w:val="decimal"/>
      <w:lvlText w:val="%4."/>
      <w:lvlJc w:val="left"/>
      <w:pPr>
        <w:ind w:left="3087" w:hanging="360"/>
      </w:pPr>
    </w:lvl>
    <w:lvl w:ilvl="4" w:tplc="04130019">
      <w:start w:val="1"/>
      <w:numFmt w:val="lowerLetter"/>
      <w:lvlText w:val="%5."/>
      <w:lvlJc w:val="left"/>
      <w:pPr>
        <w:ind w:left="3807" w:hanging="360"/>
      </w:pPr>
    </w:lvl>
    <w:lvl w:ilvl="5" w:tplc="0413001B">
      <w:start w:val="1"/>
      <w:numFmt w:val="lowerRoman"/>
      <w:lvlText w:val="%6."/>
      <w:lvlJc w:val="right"/>
      <w:pPr>
        <w:ind w:left="4527" w:hanging="180"/>
      </w:pPr>
    </w:lvl>
    <w:lvl w:ilvl="6" w:tplc="0413000F">
      <w:start w:val="1"/>
      <w:numFmt w:val="decimal"/>
      <w:lvlText w:val="%7."/>
      <w:lvlJc w:val="left"/>
      <w:pPr>
        <w:ind w:left="5247" w:hanging="360"/>
      </w:pPr>
    </w:lvl>
    <w:lvl w:ilvl="7" w:tplc="04130019">
      <w:start w:val="1"/>
      <w:numFmt w:val="lowerLetter"/>
      <w:lvlText w:val="%8."/>
      <w:lvlJc w:val="left"/>
      <w:pPr>
        <w:ind w:left="5967" w:hanging="360"/>
      </w:pPr>
    </w:lvl>
    <w:lvl w:ilvl="8" w:tplc="0413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9D5AC1"/>
    <w:multiLevelType w:val="hybridMultilevel"/>
    <w:tmpl w:val="C9F8C5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E74"/>
    <w:multiLevelType w:val="hybridMultilevel"/>
    <w:tmpl w:val="4184CA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2445"/>
    <w:multiLevelType w:val="hybridMultilevel"/>
    <w:tmpl w:val="5B1CD1A4"/>
    <w:lvl w:ilvl="0" w:tplc="AACAB504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920FBF"/>
    <w:multiLevelType w:val="hybridMultilevel"/>
    <w:tmpl w:val="312240D2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6E3"/>
    <w:multiLevelType w:val="hybridMultilevel"/>
    <w:tmpl w:val="75DA9E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41D6"/>
    <w:multiLevelType w:val="hybridMultilevel"/>
    <w:tmpl w:val="BBB47CA4"/>
    <w:lvl w:ilvl="0" w:tplc="AACAB504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5" w15:restartNumberingAfterBreak="0">
    <w:nsid w:val="41191DF5"/>
    <w:multiLevelType w:val="hybridMultilevel"/>
    <w:tmpl w:val="CFE63FCC"/>
    <w:lvl w:ilvl="0" w:tplc="69FAF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8745B"/>
    <w:multiLevelType w:val="hybridMultilevel"/>
    <w:tmpl w:val="2E70FA38"/>
    <w:lvl w:ilvl="0" w:tplc="BA9CAA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AACAB5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AACAB50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u w:val="none"/>
      </w:rPr>
    </w:lvl>
    <w:lvl w:ilvl="3" w:tplc="D9506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A3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80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8E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65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6E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B1AF2"/>
    <w:multiLevelType w:val="hybridMultilevel"/>
    <w:tmpl w:val="EA08EDF2"/>
    <w:lvl w:ilvl="0" w:tplc="69FAF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54BB"/>
    <w:multiLevelType w:val="hybridMultilevel"/>
    <w:tmpl w:val="85B026BE"/>
    <w:lvl w:ilvl="0" w:tplc="770681CA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62D7"/>
    <w:multiLevelType w:val="hybridMultilevel"/>
    <w:tmpl w:val="2C1EDFC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5E40"/>
    <w:multiLevelType w:val="hybridMultilevel"/>
    <w:tmpl w:val="1CCC128A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F730B"/>
    <w:multiLevelType w:val="hybridMultilevel"/>
    <w:tmpl w:val="7FFA2B30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95993"/>
    <w:multiLevelType w:val="hybridMultilevel"/>
    <w:tmpl w:val="518A6A4C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2BB6"/>
    <w:multiLevelType w:val="hybridMultilevel"/>
    <w:tmpl w:val="D9C859B6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931CB"/>
    <w:multiLevelType w:val="hybridMultilevel"/>
    <w:tmpl w:val="F51486D4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A6AF6"/>
    <w:multiLevelType w:val="hybridMultilevel"/>
    <w:tmpl w:val="FFAC2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339FE"/>
    <w:multiLevelType w:val="hybridMultilevel"/>
    <w:tmpl w:val="43544C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F99"/>
    <w:multiLevelType w:val="hybridMultilevel"/>
    <w:tmpl w:val="188E6C16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074831"/>
    <w:multiLevelType w:val="hybridMultilevel"/>
    <w:tmpl w:val="92CC141E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A146A"/>
    <w:multiLevelType w:val="hybridMultilevel"/>
    <w:tmpl w:val="9A3C6D78"/>
    <w:lvl w:ilvl="0" w:tplc="AACAB50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412CF6"/>
    <w:multiLevelType w:val="hybridMultilevel"/>
    <w:tmpl w:val="E0A236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1571E"/>
    <w:multiLevelType w:val="hybridMultilevel"/>
    <w:tmpl w:val="5FFA6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868D7"/>
    <w:multiLevelType w:val="hybridMultilevel"/>
    <w:tmpl w:val="B6521F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26EA1"/>
    <w:multiLevelType w:val="hybridMultilevel"/>
    <w:tmpl w:val="8B2CB2D0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DA4913C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A77FA3"/>
    <w:multiLevelType w:val="hybridMultilevel"/>
    <w:tmpl w:val="A35ED5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D1E08"/>
    <w:multiLevelType w:val="hybridMultilevel"/>
    <w:tmpl w:val="5BF083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B2D4E"/>
    <w:multiLevelType w:val="hybridMultilevel"/>
    <w:tmpl w:val="91866ADA"/>
    <w:lvl w:ilvl="0" w:tplc="0413000F">
      <w:start w:val="1"/>
      <w:numFmt w:val="decimal"/>
      <w:lvlText w:val="%1."/>
      <w:lvlJc w:val="left"/>
      <w:pPr>
        <w:ind w:left="483" w:hanging="360"/>
      </w:pPr>
    </w:lvl>
    <w:lvl w:ilvl="1" w:tplc="04130019" w:tentative="1">
      <w:start w:val="1"/>
      <w:numFmt w:val="lowerLetter"/>
      <w:lvlText w:val="%2."/>
      <w:lvlJc w:val="left"/>
      <w:pPr>
        <w:ind w:left="1203" w:hanging="360"/>
      </w:pPr>
    </w:lvl>
    <w:lvl w:ilvl="2" w:tplc="0413001B" w:tentative="1">
      <w:start w:val="1"/>
      <w:numFmt w:val="lowerRoman"/>
      <w:lvlText w:val="%3."/>
      <w:lvlJc w:val="right"/>
      <w:pPr>
        <w:ind w:left="1923" w:hanging="180"/>
      </w:pPr>
    </w:lvl>
    <w:lvl w:ilvl="3" w:tplc="0413000F" w:tentative="1">
      <w:start w:val="1"/>
      <w:numFmt w:val="decimal"/>
      <w:lvlText w:val="%4."/>
      <w:lvlJc w:val="left"/>
      <w:pPr>
        <w:ind w:left="2643" w:hanging="360"/>
      </w:pPr>
    </w:lvl>
    <w:lvl w:ilvl="4" w:tplc="04130019" w:tentative="1">
      <w:start w:val="1"/>
      <w:numFmt w:val="lowerLetter"/>
      <w:lvlText w:val="%5."/>
      <w:lvlJc w:val="left"/>
      <w:pPr>
        <w:ind w:left="3363" w:hanging="360"/>
      </w:pPr>
    </w:lvl>
    <w:lvl w:ilvl="5" w:tplc="0413001B" w:tentative="1">
      <w:start w:val="1"/>
      <w:numFmt w:val="lowerRoman"/>
      <w:lvlText w:val="%6."/>
      <w:lvlJc w:val="right"/>
      <w:pPr>
        <w:ind w:left="4083" w:hanging="180"/>
      </w:pPr>
    </w:lvl>
    <w:lvl w:ilvl="6" w:tplc="0413000F" w:tentative="1">
      <w:start w:val="1"/>
      <w:numFmt w:val="decimal"/>
      <w:lvlText w:val="%7."/>
      <w:lvlJc w:val="left"/>
      <w:pPr>
        <w:ind w:left="4803" w:hanging="360"/>
      </w:pPr>
    </w:lvl>
    <w:lvl w:ilvl="7" w:tplc="04130019" w:tentative="1">
      <w:start w:val="1"/>
      <w:numFmt w:val="lowerLetter"/>
      <w:lvlText w:val="%8."/>
      <w:lvlJc w:val="left"/>
      <w:pPr>
        <w:ind w:left="5523" w:hanging="360"/>
      </w:pPr>
    </w:lvl>
    <w:lvl w:ilvl="8" w:tplc="0413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7" w15:restartNumberingAfterBreak="0">
    <w:nsid w:val="715C1F97"/>
    <w:multiLevelType w:val="hybridMultilevel"/>
    <w:tmpl w:val="41388D6C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0043C"/>
    <w:multiLevelType w:val="hybridMultilevel"/>
    <w:tmpl w:val="23D03C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605CF"/>
    <w:multiLevelType w:val="hybridMultilevel"/>
    <w:tmpl w:val="253E28DC"/>
    <w:lvl w:ilvl="0" w:tplc="C96A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22D2C"/>
    <w:multiLevelType w:val="hybridMultilevel"/>
    <w:tmpl w:val="14FC6FC2"/>
    <w:lvl w:ilvl="0" w:tplc="8A6240B6">
      <w:start w:val="1"/>
      <w:numFmt w:val="bullet"/>
      <w:lvlText w:val="-"/>
      <w:lvlJc w:val="left"/>
      <w:pPr>
        <w:ind w:left="814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1" w15:restartNumberingAfterBreak="0">
    <w:nsid w:val="7F286C46"/>
    <w:multiLevelType w:val="hybridMultilevel"/>
    <w:tmpl w:val="1818CE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7"/>
  </w:num>
  <w:num w:numId="4">
    <w:abstractNumId w:val="29"/>
  </w:num>
  <w:num w:numId="5">
    <w:abstractNumId w:val="5"/>
  </w:num>
  <w:num w:numId="6">
    <w:abstractNumId w:val="33"/>
  </w:num>
  <w:num w:numId="7">
    <w:abstractNumId w:val="16"/>
  </w:num>
  <w:num w:numId="8">
    <w:abstractNumId w:val="14"/>
  </w:num>
  <w:num w:numId="9">
    <w:abstractNumId w:val="27"/>
  </w:num>
  <w:num w:numId="10">
    <w:abstractNumId w:val="12"/>
  </w:num>
  <w:num w:numId="11">
    <w:abstractNumId w:val="39"/>
  </w:num>
  <w:num w:numId="12">
    <w:abstractNumId w:val="6"/>
  </w:num>
  <w:num w:numId="13">
    <w:abstractNumId w:val="20"/>
  </w:num>
  <w:num w:numId="14">
    <w:abstractNumId w:val="3"/>
  </w:num>
  <w:num w:numId="15">
    <w:abstractNumId w:val="24"/>
  </w:num>
  <w:num w:numId="16">
    <w:abstractNumId w:val="21"/>
  </w:num>
  <w:num w:numId="17">
    <w:abstractNumId w:val="4"/>
  </w:num>
  <w:num w:numId="18">
    <w:abstractNumId w:val="23"/>
  </w:num>
  <w:num w:numId="19">
    <w:abstractNumId w:val="28"/>
  </w:num>
  <w:num w:numId="20">
    <w:abstractNumId w:val="37"/>
  </w:num>
  <w:num w:numId="21">
    <w:abstractNumId w:val="22"/>
  </w:num>
  <w:num w:numId="2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2"/>
  </w:num>
  <w:num w:numId="32">
    <w:abstractNumId w:val="18"/>
  </w:num>
  <w:num w:numId="33">
    <w:abstractNumId w:val="2"/>
  </w:num>
  <w:num w:numId="34">
    <w:abstractNumId w:val="40"/>
  </w:num>
  <w:num w:numId="35">
    <w:abstractNumId w:val="34"/>
  </w:num>
  <w:num w:numId="36">
    <w:abstractNumId w:val="19"/>
  </w:num>
  <w:num w:numId="37">
    <w:abstractNumId w:val="15"/>
  </w:num>
  <w:num w:numId="38">
    <w:abstractNumId w:val="10"/>
  </w:num>
  <w:num w:numId="39">
    <w:abstractNumId w:val="1"/>
  </w:num>
  <w:num w:numId="40">
    <w:abstractNumId w:val="17"/>
  </w:num>
  <w:num w:numId="41">
    <w:abstractNumId w:val="36"/>
  </w:num>
  <w:num w:numId="42">
    <w:abstractNumId w:val="41"/>
  </w:num>
  <w:num w:numId="43">
    <w:abstractNumId w:val="38"/>
  </w:num>
  <w:num w:numId="4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D6"/>
    <w:rsid w:val="00013DA4"/>
    <w:rsid w:val="000143DA"/>
    <w:rsid w:val="00027DFE"/>
    <w:rsid w:val="000461E6"/>
    <w:rsid w:val="00052560"/>
    <w:rsid w:val="00056807"/>
    <w:rsid w:val="00064F6D"/>
    <w:rsid w:val="00074172"/>
    <w:rsid w:val="000A6B39"/>
    <w:rsid w:val="000B4EA0"/>
    <w:rsid w:val="000B797D"/>
    <w:rsid w:val="000D536A"/>
    <w:rsid w:val="000E3508"/>
    <w:rsid w:val="000F447D"/>
    <w:rsid w:val="001212DE"/>
    <w:rsid w:val="00127F09"/>
    <w:rsid w:val="00143EA1"/>
    <w:rsid w:val="00145570"/>
    <w:rsid w:val="001A0FD0"/>
    <w:rsid w:val="001B67F9"/>
    <w:rsid w:val="001C1708"/>
    <w:rsid w:val="001F19F3"/>
    <w:rsid w:val="002212A4"/>
    <w:rsid w:val="00232990"/>
    <w:rsid w:val="00261B84"/>
    <w:rsid w:val="00263E94"/>
    <w:rsid w:val="002704FF"/>
    <w:rsid w:val="002B64AE"/>
    <w:rsid w:val="002B7086"/>
    <w:rsid w:val="002D52EC"/>
    <w:rsid w:val="002D7D9D"/>
    <w:rsid w:val="003072C5"/>
    <w:rsid w:val="00313DD8"/>
    <w:rsid w:val="00332121"/>
    <w:rsid w:val="003339D8"/>
    <w:rsid w:val="00334028"/>
    <w:rsid w:val="00334EDB"/>
    <w:rsid w:val="00344D21"/>
    <w:rsid w:val="00345696"/>
    <w:rsid w:val="003B4EA1"/>
    <w:rsid w:val="003C27B9"/>
    <w:rsid w:val="003C705D"/>
    <w:rsid w:val="003D0293"/>
    <w:rsid w:val="003E6D3B"/>
    <w:rsid w:val="004166DE"/>
    <w:rsid w:val="00455A51"/>
    <w:rsid w:val="004760C7"/>
    <w:rsid w:val="004B1AC1"/>
    <w:rsid w:val="004B27C7"/>
    <w:rsid w:val="004B7AEA"/>
    <w:rsid w:val="004C73D6"/>
    <w:rsid w:val="004E493A"/>
    <w:rsid w:val="004F2A30"/>
    <w:rsid w:val="004F5AF3"/>
    <w:rsid w:val="005076C5"/>
    <w:rsid w:val="00522204"/>
    <w:rsid w:val="00547126"/>
    <w:rsid w:val="00547D5D"/>
    <w:rsid w:val="00564B8B"/>
    <w:rsid w:val="005727C1"/>
    <w:rsid w:val="0059515E"/>
    <w:rsid w:val="005A60E3"/>
    <w:rsid w:val="005D0411"/>
    <w:rsid w:val="005E557A"/>
    <w:rsid w:val="005F532B"/>
    <w:rsid w:val="005F6F7E"/>
    <w:rsid w:val="00601293"/>
    <w:rsid w:val="00607884"/>
    <w:rsid w:val="00637980"/>
    <w:rsid w:val="00641ECF"/>
    <w:rsid w:val="00644066"/>
    <w:rsid w:val="0065073E"/>
    <w:rsid w:val="00662F24"/>
    <w:rsid w:val="006641ED"/>
    <w:rsid w:val="00681B9D"/>
    <w:rsid w:val="00692BAF"/>
    <w:rsid w:val="00695552"/>
    <w:rsid w:val="006A7A43"/>
    <w:rsid w:val="006B48E0"/>
    <w:rsid w:val="006C1CA5"/>
    <w:rsid w:val="006C41EE"/>
    <w:rsid w:val="006C46C9"/>
    <w:rsid w:val="006F6E74"/>
    <w:rsid w:val="007008A2"/>
    <w:rsid w:val="007023A7"/>
    <w:rsid w:val="007024B2"/>
    <w:rsid w:val="007049F5"/>
    <w:rsid w:val="00705C7F"/>
    <w:rsid w:val="00723190"/>
    <w:rsid w:val="00726A63"/>
    <w:rsid w:val="007423B1"/>
    <w:rsid w:val="00753875"/>
    <w:rsid w:val="00775C55"/>
    <w:rsid w:val="00781C94"/>
    <w:rsid w:val="007A5D0C"/>
    <w:rsid w:val="007F308C"/>
    <w:rsid w:val="00814BE8"/>
    <w:rsid w:val="00831C32"/>
    <w:rsid w:val="008458C1"/>
    <w:rsid w:val="00860EC3"/>
    <w:rsid w:val="008C1380"/>
    <w:rsid w:val="008F5D9F"/>
    <w:rsid w:val="00941B38"/>
    <w:rsid w:val="00941E90"/>
    <w:rsid w:val="00945EA2"/>
    <w:rsid w:val="009468E5"/>
    <w:rsid w:val="009A1AC9"/>
    <w:rsid w:val="009A4787"/>
    <w:rsid w:val="009E796D"/>
    <w:rsid w:val="00A33664"/>
    <w:rsid w:val="00A47A93"/>
    <w:rsid w:val="00A646BB"/>
    <w:rsid w:val="00A7579C"/>
    <w:rsid w:val="00A9336B"/>
    <w:rsid w:val="00AA4C15"/>
    <w:rsid w:val="00AC6F4B"/>
    <w:rsid w:val="00AD2AE4"/>
    <w:rsid w:val="00AE3844"/>
    <w:rsid w:val="00B0564A"/>
    <w:rsid w:val="00B93A0D"/>
    <w:rsid w:val="00B9450E"/>
    <w:rsid w:val="00BC4219"/>
    <w:rsid w:val="00BC6259"/>
    <w:rsid w:val="00BD0770"/>
    <w:rsid w:val="00BD3E00"/>
    <w:rsid w:val="00C032ED"/>
    <w:rsid w:val="00C24699"/>
    <w:rsid w:val="00C275AF"/>
    <w:rsid w:val="00C436F4"/>
    <w:rsid w:val="00C452CE"/>
    <w:rsid w:val="00C4754B"/>
    <w:rsid w:val="00C53478"/>
    <w:rsid w:val="00C606B1"/>
    <w:rsid w:val="00C73088"/>
    <w:rsid w:val="00C84591"/>
    <w:rsid w:val="00C93292"/>
    <w:rsid w:val="00C94C60"/>
    <w:rsid w:val="00C94E9D"/>
    <w:rsid w:val="00CA0834"/>
    <w:rsid w:val="00CE08AD"/>
    <w:rsid w:val="00CF685C"/>
    <w:rsid w:val="00D02198"/>
    <w:rsid w:val="00D13760"/>
    <w:rsid w:val="00D26569"/>
    <w:rsid w:val="00D30975"/>
    <w:rsid w:val="00D55C5F"/>
    <w:rsid w:val="00D75ADC"/>
    <w:rsid w:val="00D7749F"/>
    <w:rsid w:val="00D85079"/>
    <w:rsid w:val="00DB07AB"/>
    <w:rsid w:val="00DB45E6"/>
    <w:rsid w:val="00DB55B3"/>
    <w:rsid w:val="00DB77D1"/>
    <w:rsid w:val="00DB7A7D"/>
    <w:rsid w:val="00E02E4E"/>
    <w:rsid w:val="00E03F87"/>
    <w:rsid w:val="00E44BBE"/>
    <w:rsid w:val="00E65A1F"/>
    <w:rsid w:val="00E65C3A"/>
    <w:rsid w:val="00E76157"/>
    <w:rsid w:val="00E97303"/>
    <w:rsid w:val="00EA4FF2"/>
    <w:rsid w:val="00EB6318"/>
    <w:rsid w:val="00F217C5"/>
    <w:rsid w:val="00F46A26"/>
    <w:rsid w:val="00F5673F"/>
    <w:rsid w:val="00F750BB"/>
    <w:rsid w:val="00F84AD5"/>
    <w:rsid w:val="00F85222"/>
    <w:rsid w:val="00F921E9"/>
    <w:rsid w:val="00FB58FE"/>
    <w:rsid w:val="00FC5FCA"/>
    <w:rsid w:val="00FD378E"/>
    <w:rsid w:val="00FD50AF"/>
    <w:rsid w:val="00FD7D64"/>
    <w:rsid w:val="00FE03FE"/>
    <w:rsid w:val="00FE5F3B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9DF653-76AA-4082-9B44-F3CFC529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3">
    <w:name w:val="heading 3"/>
    <w:basedOn w:val="Standaard"/>
    <w:next w:val="Standaard"/>
    <w:qFormat/>
    <w:rsid w:val="00B93A0D"/>
    <w:pPr>
      <w:keepNext/>
      <w:spacing w:before="60" w:after="20"/>
      <w:outlineLvl w:val="2"/>
    </w:pPr>
    <w:rPr>
      <w:b/>
      <w:bCs/>
      <w:sz w:val="17"/>
      <w:szCs w:val="17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ind w:left="360"/>
    </w:pPr>
    <w:rPr>
      <w:rFonts w:ascii="Tahoma" w:hAnsi="Tahoma" w:cs="Tahoma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</w:style>
  <w:style w:type="character" w:styleId="GevolgdeHyperlink">
    <w:name w:val="FollowedHyperlink"/>
    <w:rPr>
      <w:color w:val="800080"/>
      <w:u w:val="single"/>
    </w:rPr>
  </w:style>
  <w:style w:type="paragraph" w:styleId="Plattetekstinspringen2">
    <w:name w:val="Body Text Indent 2"/>
    <w:basedOn w:val="Standaard"/>
    <w:pPr>
      <w:ind w:left="708"/>
    </w:pPr>
    <w:rPr>
      <w:rFonts w:ascii="Tahoma" w:hAnsi="Tahoma" w:cs="Tahoma"/>
      <w:color w:val="C0C0C0"/>
      <w:sz w:val="20"/>
      <w:szCs w:val="20"/>
    </w:rPr>
  </w:style>
  <w:style w:type="paragraph" w:styleId="Plattetekstinspringen3">
    <w:name w:val="Body Text Indent 3"/>
    <w:basedOn w:val="Standaard"/>
    <w:pPr>
      <w:ind w:left="708"/>
    </w:pPr>
    <w:rPr>
      <w:color w:val="C0C0C0"/>
    </w:rPr>
  </w:style>
  <w:style w:type="paragraph" w:styleId="Plattetekst">
    <w:name w:val="Body Text"/>
    <w:basedOn w:val="Standaard"/>
    <w:rPr>
      <w:rFonts w:ascii="Tahoma" w:hAnsi="Tahoma" w:cs="Tahoma"/>
      <w:color w:val="C0C0C0"/>
      <w:sz w:val="20"/>
    </w:rPr>
  </w:style>
  <w:style w:type="paragraph" w:customStyle="1" w:styleId="Style4">
    <w:name w:val="Style 4"/>
    <w:basedOn w:val="Standaard"/>
    <w:rsid w:val="00B93A0D"/>
    <w:pPr>
      <w:widowControl w:val="0"/>
      <w:autoSpaceDE w:val="0"/>
      <w:autoSpaceDN w:val="0"/>
      <w:spacing w:before="72"/>
      <w:ind w:left="864"/>
    </w:pPr>
  </w:style>
  <w:style w:type="character" w:customStyle="1" w:styleId="CharacterStyle3">
    <w:name w:val="Character Style 3"/>
    <w:rsid w:val="00B93A0D"/>
    <w:rPr>
      <w:sz w:val="20"/>
      <w:szCs w:val="20"/>
    </w:rPr>
  </w:style>
  <w:style w:type="character" w:styleId="Verwijzingopmerking">
    <w:name w:val="annotation reference"/>
    <w:semiHidden/>
    <w:unhideWhenUsed/>
    <w:rsid w:val="009A1AC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A1AC9"/>
    <w:rPr>
      <w:sz w:val="20"/>
      <w:szCs w:val="20"/>
    </w:rPr>
  </w:style>
  <w:style w:type="character" w:customStyle="1" w:styleId="TekstopmerkingChar">
    <w:name w:val="Tekst opmerking Char"/>
    <w:link w:val="Tekstopmerking"/>
    <w:semiHidden/>
    <w:rsid w:val="009A1AC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1AC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1AC9"/>
    <w:rPr>
      <w:b/>
      <w:bCs/>
      <w:lang w:val="nl-NL" w:eastAsia="nl-NL"/>
    </w:rPr>
  </w:style>
  <w:style w:type="paragraph" w:customStyle="1" w:styleId="Style3">
    <w:name w:val="Style 3"/>
    <w:basedOn w:val="Standaard"/>
    <w:rsid w:val="00027DF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4">
    <w:name w:val="Character Style 4"/>
    <w:rsid w:val="00027DFE"/>
    <w:rPr>
      <w:sz w:val="20"/>
      <w:szCs w:val="20"/>
    </w:rPr>
  </w:style>
  <w:style w:type="paragraph" w:customStyle="1" w:styleId="Style8">
    <w:name w:val="Style 8"/>
    <w:basedOn w:val="Standaard"/>
    <w:rsid w:val="00232990"/>
    <w:pPr>
      <w:widowControl w:val="0"/>
      <w:autoSpaceDE w:val="0"/>
      <w:autoSpaceDN w:val="0"/>
      <w:spacing w:before="252"/>
      <w:ind w:left="72"/>
    </w:pPr>
  </w:style>
  <w:style w:type="paragraph" w:styleId="Lijstalinea">
    <w:name w:val="List Paragraph"/>
    <w:basedOn w:val="Standaard"/>
    <w:uiPriority w:val="34"/>
    <w:qFormat/>
    <w:rsid w:val="004F2A30"/>
    <w:pPr>
      <w:ind w:left="720"/>
      <w:contextualSpacing/>
    </w:pPr>
  </w:style>
  <w:style w:type="table" w:styleId="Tabelraster">
    <w:name w:val="Table Grid"/>
    <w:basedOn w:val="Standaardtabel"/>
    <w:rsid w:val="004F2A3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3C705D"/>
    <w:rPr>
      <w:sz w:val="24"/>
      <w:szCs w:val="24"/>
    </w:rPr>
  </w:style>
  <w:style w:type="paragraph" w:styleId="Geenafstand">
    <w:name w:val="No Spacing"/>
    <w:uiPriority w:val="1"/>
    <w:qFormat/>
    <w:rsid w:val="004760C7"/>
    <w:rPr>
      <w:rFonts w:ascii="Calibri" w:eastAsia="Calibri" w:hAnsi="Calibri"/>
      <w:sz w:val="22"/>
      <w:szCs w:val="22"/>
      <w:lang w:val="en-US" w:eastAsia="en-US"/>
    </w:rPr>
  </w:style>
  <w:style w:type="paragraph" w:customStyle="1" w:styleId="Tiny">
    <w:name w:val="Tiny"/>
    <w:basedOn w:val="Standaard"/>
    <w:rsid w:val="006F6E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right" w:pos="9923"/>
      </w:tabs>
    </w:pPr>
    <w:rPr>
      <w:rFonts w:ascii="Arial" w:hAnsi="Arial"/>
      <w:bCs/>
      <w:sz w:val="4"/>
      <w:lang w:val="en-GB"/>
    </w:rPr>
  </w:style>
  <w:style w:type="character" w:customStyle="1" w:styleId="VoettekstChar">
    <w:name w:val="Voettekst Char"/>
    <w:link w:val="Voettekst"/>
    <w:uiPriority w:val="99"/>
    <w:rsid w:val="00A93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4FDE-82ED-45F8-8CCB-D572648A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Titel:</vt:lpstr>
      <vt:lpstr>Titel:</vt:lpstr>
    </vt:vector>
  </TitlesOfParts>
  <Company>Novartis</Company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resic</dc:creator>
  <cp:keywords/>
  <cp:lastModifiedBy>M Veehof</cp:lastModifiedBy>
  <cp:revision>3</cp:revision>
  <cp:lastPrinted>2011-11-22T11:33:00Z</cp:lastPrinted>
  <dcterms:created xsi:type="dcterms:W3CDTF">2019-11-26T15:52:00Z</dcterms:created>
  <dcterms:modified xsi:type="dcterms:W3CDTF">2019-11-26T15:52:00Z</dcterms:modified>
</cp:coreProperties>
</file>